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F16E" w14:textId="77777777" w:rsidR="001E05BC" w:rsidRPr="00552E24" w:rsidRDefault="001E05BC" w:rsidP="001E05BC">
      <w:pPr>
        <w:jc w:val="right"/>
        <w:rPr>
          <w:bCs/>
          <w:sz w:val="20"/>
          <w:szCs w:val="20"/>
        </w:rPr>
      </w:pPr>
      <w:bookmarkStart w:id="0" w:name="_GoBack"/>
      <w:r w:rsidRPr="00552E24">
        <w:rPr>
          <w:bCs/>
          <w:sz w:val="20"/>
          <w:szCs w:val="20"/>
        </w:rPr>
        <w:t>SPS 1.3. priedas „Techninė specifikacija“</w:t>
      </w:r>
    </w:p>
    <w:p w14:paraId="34E2F16F" w14:textId="77777777" w:rsidR="001E05BC" w:rsidRPr="00552E24" w:rsidRDefault="001E05BC" w:rsidP="001E05BC">
      <w:pPr>
        <w:jc w:val="right"/>
        <w:rPr>
          <w:b/>
          <w:bCs/>
          <w:szCs w:val="24"/>
        </w:rPr>
      </w:pPr>
    </w:p>
    <w:p w14:paraId="34E2F170" w14:textId="77777777" w:rsidR="00D44658" w:rsidRPr="00552E24" w:rsidRDefault="00D44658" w:rsidP="001E05BC">
      <w:pPr>
        <w:jc w:val="center"/>
        <w:rPr>
          <w:b/>
          <w:bCs/>
          <w:szCs w:val="24"/>
        </w:rPr>
      </w:pPr>
      <w:r w:rsidRPr="00552E24">
        <w:rPr>
          <w:b/>
          <w:bCs/>
          <w:szCs w:val="24"/>
        </w:rPr>
        <w:t>Techninė specifikacija</w:t>
      </w:r>
    </w:p>
    <w:p w14:paraId="34E2F171" w14:textId="77777777" w:rsidR="00F22065" w:rsidRPr="00552E24" w:rsidRDefault="007C79B9" w:rsidP="00867651">
      <w:pPr>
        <w:jc w:val="center"/>
        <w:rPr>
          <w:b/>
          <w:bCs/>
          <w:szCs w:val="24"/>
        </w:rPr>
      </w:pPr>
      <w:proofErr w:type="spellStart"/>
      <w:r w:rsidRPr="00552E24">
        <w:rPr>
          <w:b/>
          <w:bCs/>
          <w:szCs w:val="24"/>
        </w:rPr>
        <w:t>Elektromiografijos</w:t>
      </w:r>
      <w:proofErr w:type="spellEnd"/>
      <w:r w:rsidRPr="00552E24">
        <w:rPr>
          <w:b/>
          <w:bCs/>
          <w:szCs w:val="24"/>
        </w:rPr>
        <w:t xml:space="preserve"> prietaisas</w:t>
      </w:r>
      <w:r w:rsidR="00D44658" w:rsidRPr="00552E24">
        <w:rPr>
          <w:b/>
          <w:bCs/>
          <w:szCs w:val="24"/>
        </w:rPr>
        <w:t xml:space="preserve"> – </w:t>
      </w:r>
      <w:r w:rsidR="00616E26" w:rsidRPr="00552E24">
        <w:rPr>
          <w:b/>
          <w:bCs/>
          <w:szCs w:val="24"/>
        </w:rPr>
        <w:t>2</w:t>
      </w:r>
      <w:r w:rsidR="00D44658" w:rsidRPr="00552E24">
        <w:rPr>
          <w:b/>
          <w:bCs/>
          <w:szCs w:val="24"/>
        </w:rPr>
        <w:t xml:space="preserve"> vnt.</w:t>
      </w:r>
    </w:p>
    <w:p w14:paraId="34E2F172" w14:textId="77777777" w:rsidR="00D44658" w:rsidRPr="00552E24" w:rsidRDefault="001E05BC" w:rsidP="001E05BC">
      <w:pPr>
        <w:jc w:val="center"/>
        <w:rPr>
          <w:rFonts w:cstheme="minorHAnsi"/>
          <w:b/>
          <w:bCs/>
          <w:i/>
          <w:szCs w:val="24"/>
        </w:rPr>
      </w:pPr>
      <w:r w:rsidRPr="00552E24">
        <w:rPr>
          <w:rFonts w:cstheme="minorHAnsi"/>
          <w:b/>
          <w:bCs/>
          <w:i/>
          <w:szCs w:val="24"/>
        </w:rPr>
        <w:t>3 Pirkimo objekto dalis</w:t>
      </w:r>
    </w:p>
    <w:p w14:paraId="34E2F173" w14:textId="77777777" w:rsidR="00D44658" w:rsidRPr="00552E24" w:rsidRDefault="00D44658" w:rsidP="00867651">
      <w:pPr>
        <w:jc w:val="center"/>
        <w:rPr>
          <w:szCs w:val="24"/>
        </w:rPr>
      </w:pPr>
      <w:r w:rsidRPr="00552E24">
        <w:rPr>
          <w:rFonts w:eastAsia="Times New Roman" w:cs="Times New Roman"/>
          <w:b/>
          <w:bCs/>
          <w:kern w:val="0"/>
          <w:szCs w:val="24"/>
          <w:lang w:eastAsia="lt-LT"/>
        </w:rPr>
        <w:t>SPECIALIEJI REIKALAVIMAI:</w:t>
      </w:r>
    </w:p>
    <w:p w14:paraId="34E2F174" w14:textId="77777777" w:rsidR="00D44658" w:rsidRPr="00552E24" w:rsidRDefault="00D44658" w:rsidP="00867651">
      <w:pPr>
        <w:rPr>
          <w:szCs w:val="24"/>
        </w:rPr>
      </w:pPr>
    </w:p>
    <w:p w14:paraId="34E2F175" w14:textId="77777777" w:rsidR="00E50909" w:rsidRPr="00552E24" w:rsidRDefault="00E50909" w:rsidP="00867651">
      <w:pPr>
        <w:pStyle w:val="ListParagraph"/>
        <w:numPr>
          <w:ilvl w:val="0"/>
          <w:numId w:val="1"/>
        </w:numPr>
        <w:ind w:left="0"/>
        <w:jc w:val="both"/>
      </w:pPr>
      <w:r w:rsidRPr="00552E24">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552E24">
        <w:t>pdf</w:t>
      </w:r>
      <w:proofErr w:type="spellEnd"/>
      <w:r w:rsidRPr="00552E24">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4E2F176" w14:textId="77777777" w:rsidR="00867651" w:rsidRPr="00552E24" w:rsidRDefault="00867651" w:rsidP="00867651">
      <w:pPr>
        <w:pStyle w:val="ListParagraph"/>
        <w:numPr>
          <w:ilvl w:val="0"/>
          <w:numId w:val="1"/>
        </w:numPr>
        <w:ind w:left="0"/>
        <w:jc w:val="both"/>
      </w:pPr>
      <w:r w:rsidRPr="00552E24">
        <w:rPr>
          <w:rFonts w:eastAsia="Times New Roman" w:cs="Times New Roman"/>
          <w:kern w:val="0"/>
          <w:szCs w:val="24"/>
          <w:lang w:eastAsia="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4E2F177" w14:textId="77777777" w:rsidR="008C1EA0" w:rsidRPr="00552E24" w:rsidRDefault="008C1EA0" w:rsidP="008C1EA0">
      <w:pPr>
        <w:pStyle w:val="ListParagraph"/>
        <w:numPr>
          <w:ilvl w:val="0"/>
          <w:numId w:val="1"/>
        </w:numPr>
        <w:ind w:left="0"/>
        <w:jc w:val="both"/>
      </w:pPr>
      <w:r w:rsidRPr="00552E24">
        <w:rPr>
          <w:rFonts w:eastAsia="Times New Roman" w:cs="Times New Roman"/>
          <w:kern w:val="0"/>
          <w:szCs w:val="24"/>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34E2F178" w14:textId="77777777" w:rsidR="008C1EA0" w:rsidRPr="00552E24" w:rsidRDefault="008C1EA0" w:rsidP="00867651">
      <w:pPr>
        <w:pStyle w:val="ListParagraph"/>
        <w:numPr>
          <w:ilvl w:val="0"/>
          <w:numId w:val="1"/>
        </w:numPr>
        <w:ind w:left="0"/>
        <w:jc w:val="both"/>
      </w:pPr>
      <w:r w:rsidRPr="00552E24">
        <w:rPr>
          <w:rFonts w:eastAsia="Times New Roman" w:cs="Times New Roman"/>
          <w:kern w:val="0"/>
          <w:szCs w:val="24"/>
          <w:lang w:eastAsia="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34E2F179" w14:textId="77777777" w:rsidR="008C1EA0" w:rsidRPr="00552E24" w:rsidRDefault="00DF2EB2" w:rsidP="00867651">
      <w:pPr>
        <w:pStyle w:val="ListParagraph"/>
        <w:numPr>
          <w:ilvl w:val="0"/>
          <w:numId w:val="1"/>
        </w:numPr>
        <w:ind w:left="0"/>
        <w:jc w:val="both"/>
      </w:pPr>
      <w:r w:rsidRPr="00552E24">
        <w:rPr>
          <w:rFonts w:eastAsia="Times New Roman" w:cs="Times New Roman"/>
          <w:kern w:val="0"/>
          <w:szCs w:val="24"/>
          <w:lang w:eastAsia="lt-LT"/>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specializuot</w:t>
      </w:r>
      <w:r w:rsidR="00A40F6D" w:rsidRPr="00552E24">
        <w:rPr>
          <w:rFonts w:eastAsia="Times New Roman" w:cs="Times New Roman"/>
          <w:kern w:val="0"/>
          <w:szCs w:val="24"/>
          <w:lang w:eastAsia="lt-LT"/>
        </w:rPr>
        <w:t>as programas</w:t>
      </w:r>
      <w:r w:rsidRPr="00552E24">
        <w:rPr>
          <w:rFonts w:eastAsia="Times New Roman" w:cs="Times New Roman"/>
          <w:kern w:val="0"/>
          <w:szCs w:val="24"/>
          <w:lang w:eastAsia="lt-LT"/>
        </w:rPr>
        <w:t>), po instaliavimo likusių įpakavimo medžiagų išvežimas (utilizavimas) ir personalo apmokymas.</w:t>
      </w:r>
    </w:p>
    <w:p w14:paraId="34E2F17A" w14:textId="77777777" w:rsidR="00DF2EB2" w:rsidRPr="00552E24" w:rsidRDefault="00DF2EB2" w:rsidP="00DF2EB2">
      <w:pPr>
        <w:pStyle w:val="ListParagraph"/>
        <w:numPr>
          <w:ilvl w:val="0"/>
          <w:numId w:val="1"/>
        </w:numPr>
        <w:ind w:left="0"/>
        <w:jc w:val="both"/>
      </w:pPr>
      <w:r w:rsidRPr="00552E24">
        <w:rPr>
          <w:rFonts w:eastAsia="Times New Roman" w:cs="Times New Roman"/>
          <w:kern w:val="0"/>
          <w:szCs w:val="24"/>
          <w:lang w:eastAsia="lt-LT"/>
        </w:rPr>
        <w:t>Garantinis laikotarpis ir sąlygos:</w:t>
      </w:r>
    </w:p>
    <w:p w14:paraId="34E2F17B" w14:textId="77777777" w:rsidR="00CC74BF" w:rsidRPr="00552E24" w:rsidRDefault="00CC74BF" w:rsidP="00CC74BF">
      <w:pPr>
        <w:jc w:val="both"/>
      </w:pPr>
      <w:r w:rsidRPr="00552E24">
        <w:t xml:space="preserve">6.1 </w:t>
      </w:r>
      <w:r w:rsidRPr="00552E24">
        <w:rPr>
          <w:rFonts w:eastAsia="Times New Roman" w:cs="Times New Roman"/>
          <w:kern w:val="0"/>
          <w:szCs w:val="24"/>
          <w:lang w:eastAsia="lt-LT"/>
        </w:rPr>
        <w:t>Ne mažiau nei 24 mėn.</w:t>
      </w:r>
    </w:p>
    <w:p w14:paraId="34E2F17C" w14:textId="77777777" w:rsidR="00CC74BF" w:rsidRPr="00552E24" w:rsidRDefault="00CC74BF" w:rsidP="00CC74BF">
      <w:pPr>
        <w:jc w:val="both"/>
      </w:pPr>
      <w:r w:rsidRPr="00552E24">
        <w:t xml:space="preserve">6.2 </w:t>
      </w:r>
      <w:r w:rsidRPr="00552E24">
        <w:rPr>
          <w:rFonts w:eastAsia="Times New Roman" w:cs="Times New Roman"/>
          <w:kern w:val="0"/>
          <w:szCs w:val="24"/>
          <w:lang w:eastAsia="lt-LT"/>
        </w:rPr>
        <w:t xml:space="preserve">Į garantiją įskaičiuotas nemokamai atliekamas įrangos remontas, įskaitant remontui atlikti reikalingas detales bei medžiagas, o taip pat ir gamintojo rekomenduojamu periodiškumu nemokamai atliekama </w:t>
      </w:r>
      <w:r w:rsidRPr="00552E24">
        <w:rPr>
          <w:rFonts w:eastAsia="Times New Roman" w:cs="Times New Roman"/>
          <w:kern w:val="0"/>
          <w:szCs w:val="24"/>
          <w:lang w:eastAsia="lt-LT"/>
        </w:rPr>
        <w:lastRenderedPageBreak/>
        <w:t>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4E2F17D" w14:textId="77777777" w:rsidR="00CC74BF" w:rsidRPr="00552E24" w:rsidRDefault="00CC74BF" w:rsidP="00DF2EB2">
      <w:pPr>
        <w:pStyle w:val="ListParagraph"/>
        <w:numPr>
          <w:ilvl w:val="0"/>
          <w:numId w:val="1"/>
        </w:numPr>
        <w:ind w:left="0"/>
        <w:jc w:val="both"/>
      </w:pPr>
      <w:r w:rsidRPr="00552E24">
        <w:rPr>
          <w:rFonts w:eastAsia="Times New Roman" w:cs="Times New Roman"/>
          <w:kern w:val="0"/>
          <w:szCs w:val="24"/>
          <w:lang w:eastAsia="lt-LT"/>
        </w:rPr>
        <w:t>Kartu su įranga pateikiama dokumentacija</w:t>
      </w:r>
    </w:p>
    <w:p w14:paraId="34E2F17E" w14:textId="77777777" w:rsidR="00CC74BF" w:rsidRPr="00552E24" w:rsidRDefault="00CC74BF" w:rsidP="00CC74BF">
      <w:pPr>
        <w:jc w:val="both"/>
        <w:rPr>
          <w:rFonts w:eastAsia="Times New Roman" w:cs="Times New Roman"/>
          <w:kern w:val="0"/>
          <w:szCs w:val="24"/>
          <w:lang w:eastAsia="lt-LT"/>
        </w:rPr>
      </w:pPr>
      <w:r w:rsidRPr="00552E24">
        <w:rPr>
          <w:rFonts w:eastAsia="Times New Roman" w:cs="Times New Roman"/>
          <w:kern w:val="0"/>
          <w:szCs w:val="24"/>
          <w:lang w:eastAsia="lt-LT"/>
        </w:rPr>
        <w:t>1. Naudojimo instrukcija lietuvių kalba,</w:t>
      </w:r>
    </w:p>
    <w:p w14:paraId="34E2F17F" w14:textId="77777777" w:rsidR="00CC74BF" w:rsidRPr="00552E24" w:rsidRDefault="00CC74BF" w:rsidP="00CC74BF">
      <w:pPr>
        <w:jc w:val="both"/>
      </w:pPr>
      <w:r w:rsidRPr="00552E24">
        <w:rPr>
          <w:rFonts w:eastAsia="Times New Roman" w:cs="Times New Roman"/>
          <w:kern w:val="0"/>
          <w:szCs w:val="24"/>
          <w:lang w:eastAsia="lt-LT"/>
        </w:rPr>
        <w:t>2. Serviso dokumentacija lietuvių arba anglų kalba.</w:t>
      </w:r>
    </w:p>
    <w:p w14:paraId="34E2F180" w14:textId="77777777" w:rsidR="00CC74BF" w:rsidRPr="00552E24" w:rsidRDefault="00CC74BF" w:rsidP="00CC74BF">
      <w:pPr>
        <w:jc w:val="both"/>
      </w:pPr>
      <w:r w:rsidRPr="00552E24">
        <w:rPr>
          <w:rFonts w:eastAsia="Times New Roman" w:cs="Times New Roman"/>
          <w:kern w:val="0"/>
          <w:szCs w:val="24"/>
          <w:lang w:eastAsia="lt-LT"/>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4E2F181" w14:textId="77777777" w:rsidR="00CC74BF" w:rsidRPr="00552E24" w:rsidRDefault="00CC74BF" w:rsidP="00CC74BF">
      <w:pPr>
        <w:jc w:val="both"/>
      </w:pPr>
      <w:r w:rsidRPr="00552E24">
        <w:rPr>
          <w:rFonts w:eastAsia="Times New Roman" w:cs="Times New Roman"/>
          <w:kern w:val="0"/>
          <w:szCs w:val="24"/>
          <w:lang w:eastAsia="lt-LT"/>
        </w:rPr>
        <w:t>4. Valymo - dezinfekavimo instrukcija, kurioje aprašoma valymo-dezinfekavimo procedūra ir periodiškumas, detalus naudojamų medžiagų ir priemonių sąrašas.</w:t>
      </w:r>
    </w:p>
    <w:p w14:paraId="34E2F182" w14:textId="77777777" w:rsidR="00CC74BF" w:rsidRPr="00552E24" w:rsidRDefault="00CC74BF" w:rsidP="00DF2EB2">
      <w:pPr>
        <w:pStyle w:val="ListParagraph"/>
        <w:numPr>
          <w:ilvl w:val="0"/>
          <w:numId w:val="1"/>
        </w:numPr>
        <w:ind w:left="0"/>
        <w:jc w:val="both"/>
      </w:pPr>
      <w:r w:rsidRPr="00552E24">
        <w:rPr>
          <w:rFonts w:eastAsia="Times New Roman" w:cs="Times New Roman"/>
          <w:kern w:val="0"/>
          <w:szCs w:val="24"/>
          <w:lang w:eastAsia="lt-LT"/>
        </w:rPr>
        <w:t>Personalo mokymai (po apmokymų pateikti apmokymų aktą / sertifikatą arba kitą mokymų faktą įrodantį dokumentą):</w:t>
      </w:r>
    </w:p>
    <w:p w14:paraId="34E2F183" w14:textId="77777777" w:rsidR="00CC74BF" w:rsidRPr="00552E24" w:rsidRDefault="00CC74BF" w:rsidP="00CC74BF">
      <w:pPr>
        <w:pStyle w:val="ListParagraph"/>
        <w:ind w:left="0"/>
        <w:jc w:val="both"/>
        <w:rPr>
          <w:rFonts w:eastAsia="Times New Roman" w:cs="Times New Roman"/>
          <w:kern w:val="0"/>
          <w:szCs w:val="24"/>
          <w:lang w:eastAsia="lt-LT"/>
        </w:rPr>
      </w:pPr>
      <w:r w:rsidRPr="00552E24">
        <w:t xml:space="preserve">1. </w:t>
      </w:r>
      <w:r w:rsidRPr="00552E24">
        <w:rPr>
          <w:rFonts w:eastAsia="Times New Roman" w:cs="Times New Roman"/>
          <w:kern w:val="0"/>
          <w:szCs w:val="24"/>
          <w:lang w:eastAsia="lt-LT"/>
        </w:rPr>
        <w:t>Mokymai ≥ 20 gydytojų (mokymų trukmė: ne mažiau 8 akademinės valandos),</w:t>
      </w:r>
    </w:p>
    <w:p w14:paraId="34E2F184" w14:textId="77777777" w:rsidR="00CC74BF" w:rsidRPr="00552E24" w:rsidRDefault="00CC74BF" w:rsidP="00CC74BF">
      <w:pPr>
        <w:pStyle w:val="ListParagraph"/>
        <w:ind w:left="0"/>
        <w:jc w:val="both"/>
        <w:rPr>
          <w:rFonts w:eastAsia="Times New Roman" w:cs="Times New Roman"/>
          <w:kern w:val="0"/>
          <w:szCs w:val="24"/>
          <w:lang w:eastAsia="lt-LT"/>
        </w:rPr>
      </w:pPr>
      <w:r w:rsidRPr="00552E24">
        <w:rPr>
          <w:rFonts w:eastAsia="Times New Roman" w:cs="Times New Roman"/>
          <w:kern w:val="0"/>
          <w:szCs w:val="24"/>
          <w:lang w:eastAsia="lt-LT"/>
        </w:rPr>
        <w:t>2. Mokymai ≥ 20 slaugytojų (mokymų trukmė: ne mažiau 8 akademinės valandos),</w:t>
      </w:r>
    </w:p>
    <w:p w14:paraId="34E2F185" w14:textId="77777777" w:rsidR="00CC74BF" w:rsidRPr="00552E24" w:rsidRDefault="00CC74BF" w:rsidP="00CC74BF">
      <w:pPr>
        <w:pStyle w:val="ListParagraph"/>
        <w:ind w:left="0"/>
        <w:jc w:val="both"/>
        <w:rPr>
          <w:rFonts w:eastAsia="Times New Roman" w:cs="Times New Roman"/>
          <w:kern w:val="0"/>
          <w:szCs w:val="24"/>
          <w:lang w:eastAsia="lt-LT"/>
        </w:rPr>
      </w:pPr>
      <w:r w:rsidRPr="00552E24">
        <w:rPr>
          <w:rFonts w:eastAsia="Times New Roman" w:cs="Times New Roman"/>
          <w:kern w:val="0"/>
          <w:szCs w:val="24"/>
          <w:lang w:eastAsia="lt-LT"/>
        </w:rPr>
        <w:t>3. Mokymai ≥ 1 inžinieriui (mokymų trukmė: ne mažiau 4 akademinės valandos).</w:t>
      </w:r>
    </w:p>
    <w:p w14:paraId="34E2F186" w14:textId="77777777" w:rsidR="00366512" w:rsidRPr="00552E24" w:rsidRDefault="00366512" w:rsidP="00CC74BF">
      <w:pPr>
        <w:pStyle w:val="ListParagraph"/>
        <w:ind w:left="0"/>
        <w:jc w:val="both"/>
        <w:rPr>
          <w:rFonts w:eastAsia="Times New Roman" w:cs="Times New Roman"/>
          <w:kern w:val="0"/>
          <w:szCs w:val="24"/>
          <w:lang w:eastAsia="lt-LT"/>
        </w:rPr>
      </w:pPr>
    </w:p>
    <w:p w14:paraId="34E2F187"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552E24">
        <w:rPr>
          <w:rFonts w:eastAsia="Times New Roman" w:cs="Times New Roman"/>
          <w:kern w:val="0"/>
          <w:szCs w:val="24"/>
          <w:lang w:eastAsia="lt-LT"/>
        </w:rPr>
        <w:t>Invitro</w:t>
      </w:r>
      <w:proofErr w:type="spellEnd"/>
      <w:r w:rsidRPr="00552E24">
        <w:rPr>
          <w:rFonts w:eastAsia="Times New Roman" w:cs="Times New Roman"/>
          <w:kern w:val="0"/>
          <w:szCs w:val="24"/>
          <w:lang w:eastAsia="lt-LT"/>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34E2F188"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34E2F189"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1. diagnozuoti, vykdyti profilaktiką, stebėti, numatyti, prognozuoti, gydyti ar palengvinti ligą,</w:t>
      </w:r>
    </w:p>
    <w:p w14:paraId="34E2F18A"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2. diagnozuoti, stebėti, gydyti traumą ar negalią, jas palengvinti arba kompensuoti,</w:t>
      </w:r>
    </w:p>
    <w:p w14:paraId="34E2F18B"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3. tirti, visiškai pakeisti arba modifikuoti anatomiją arba fiziologinį ar patologinį procesą ar būklę,</w:t>
      </w:r>
    </w:p>
    <w:p w14:paraId="34E2F18C"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 xml:space="preserve">4. suteikti informacijos atliekant iš žmogaus organizmo paimtų mėginių, įskaitant donorų organus, kraują ir audinius, </w:t>
      </w:r>
      <w:proofErr w:type="spellStart"/>
      <w:r w:rsidRPr="00552E24">
        <w:rPr>
          <w:rFonts w:eastAsia="Times New Roman" w:cs="Times New Roman"/>
          <w:kern w:val="0"/>
          <w:szCs w:val="24"/>
          <w:lang w:eastAsia="lt-LT"/>
        </w:rPr>
        <w:t>invitro</w:t>
      </w:r>
      <w:proofErr w:type="spellEnd"/>
      <w:r w:rsidRPr="00552E24">
        <w:rPr>
          <w:rFonts w:eastAsia="Times New Roman" w:cs="Times New Roman"/>
          <w:kern w:val="0"/>
          <w:szCs w:val="24"/>
          <w:lang w:eastAsia="lt-LT"/>
        </w:rPr>
        <w:t xml:space="preserve"> tyrimus,</w:t>
      </w:r>
    </w:p>
    <w:p w14:paraId="34E2F18D"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 xml:space="preserve">5. žmogaus organizmo iš vidaus ar išorės farmakologinėmis, imunologinėmis ar </w:t>
      </w:r>
      <w:proofErr w:type="spellStart"/>
      <w:r w:rsidRPr="00552E24">
        <w:rPr>
          <w:rFonts w:eastAsia="Times New Roman" w:cs="Times New Roman"/>
          <w:kern w:val="0"/>
          <w:szCs w:val="24"/>
          <w:lang w:eastAsia="lt-LT"/>
        </w:rPr>
        <w:t>metabolinėmis</w:t>
      </w:r>
      <w:proofErr w:type="spellEnd"/>
      <w:r w:rsidRPr="00552E24">
        <w:rPr>
          <w:rFonts w:eastAsia="Times New Roman" w:cs="Times New Roman"/>
          <w:kern w:val="0"/>
          <w:szCs w:val="24"/>
          <w:lang w:eastAsia="lt-LT"/>
        </w:rPr>
        <w:t xml:space="preserve"> priemonėmis, tačiau pastarosios gali būti naudojamos kaip pagalbinės priemonės jos veikimui užtikrinti.</w:t>
      </w:r>
    </w:p>
    <w:p w14:paraId="34E2F18E"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6. priemonės, kuriomis kontroliuojamas apvaisinimas ar padedama apvaisinti;</w:t>
      </w:r>
    </w:p>
    <w:p w14:paraId="34E2F18F" w14:textId="32069B2F" w:rsidR="00366512" w:rsidRPr="00552E24" w:rsidRDefault="009D610E" w:rsidP="009D610E">
      <w:pPr>
        <w:ind w:firstLine="1296"/>
        <w:jc w:val="both"/>
        <w:rPr>
          <w:rFonts w:eastAsia="Times New Roman" w:cs="Times New Roman"/>
          <w:kern w:val="0"/>
          <w:szCs w:val="24"/>
          <w:lang w:eastAsia="lt-LT"/>
        </w:rPr>
      </w:pPr>
      <w:r w:rsidRPr="00552E24">
        <w:rPr>
          <w:rFonts w:eastAsia="Times New Roman" w:cs="Times New Roman"/>
          <w:kern w:val="0"/>
          <w:szCs w:val="24"/>
          <w:lang w:eastAsia="lt-LT"/>
        </w:rPr>
        <w:t xml:space="preserve">Vadovaujantis išdėstytais argumentais  šiai pirkimo objekto daliai yra privaloma techninės specifikacijos </w:t>
      </w:r>
      <w:r w:rsidR="00337E29" w:rsidRPr="00552E24">
        <w:rPr>
          <w:rFonts w:eastAsia="Times New Roman" w:cs="Times New Roman"/>
          <w:kern w:val="0"/>
          <w:szCs w:val="24"/>
          <w:lang w:eastAsia="lt-LT"/>
        </w:rPr>
        <w:t xml:space="preserve">specialiųjų reikalavimų </w:t>
      </w:r>
      <w:r w:rsidRPr="00552E24">
        <w:rPr>
          <w:rFonts w:eastAsia="Times New Roman" w:cs="Times New Roman"/>
          <w:kern w:val="0"/>
          <w:szCs w:val="24"/>
          <w:lang w:eastAsia="lt-LT"/>
        </w:rPr>
        <w:t>4 p. nustatyti reikalavimai</w:t>
      </w:r>
      <w:r w:rsidR="003633EA" w:rsidRPr="00552E24">
        <w:rPr>
          <w:rFonts w:eastAsia="Times New Roman" w:cs="Times New Roman"/>
          <w:kern w:val="0"/>
          <w:szCs w:val="24"/>
          <w:lang w:eastAsia="lt-LT"/>
        </w:rPr>
        <w:t>.</w:t>
      </w:r>
    </w:p>
    <w:p w14:paraId="34E2F190" w14:textId="77777777" w:rsidR="00366512" w:rsidRPr="00552E24" w:rsidRDefault="00366512" w:rsidP="00366512">
      <w:pPr>
        <w:pStyle w:val="ListParagraph"/>
        <w:jc w:val="both"/>
        <w:rPr>
          <w:rFonts w:eastAsia="Times New Roman" w:cs="Times New Roman"/>
          <w:kern w:val="0"/>
          <w:szCs w:val="24"/>
          <w:lang w:eastAsia="lt-LT"/>
        </w:rPr>
      </w:pPr>
    </w:p>
    <w:p w14:paraId="34E2F191" w14:textId="77777777" w:rsidR="00366512" w:rsidRPr="00552E24" w:rsidRDefault="00366512" w:rsidP="00366512">
      <w:pPr>
        <w:jc w:val="both"/>
        <w:rPr>
          <w:rFonts w:eastAsia="Times New Roman" w:cs="Times New Roman"/>
          <w:kern w:val="0"/>
          <w:szCs w:val="24"/>
          <w:lang w:eastAsia="lt-LT"/>
        </w:rPr>
      </w:pPr>
      <w:r w:rsidRPr="00552E24">
        <w:rPr>
          <w:rFonts w:eastAsia="Times New Roman" w:cs="Times New Roman"/>
          <w:kern w:val="0"/>
          <w:szCs w:val="24"/>
          <w:lang w:eastAsia="lt-LT"/>
        </w:rPr>
        <w:t xml:space="preserve">1 https://e-seimas.lrs.lt/portal/legalAct/lt/TAD/TAIS.371838/asr </w:t>
      </w:r>
    </w:p>
    <w:p w14:paraId="34E2F192" w14:textId="77777777" w:rsidR="00366512" w:rsidRPr="00552E24" w:rsidRDefault="00366512" w:rsidP="00366512">
      <w:pPr>
        <w:pStyle w:val="ListParagraph"/>
        <w:ind w:left="0"/>
        <w:jc w:val="both"/>
        <w:rPr>
          <w:rFonts w:eastAsia="Times New Roman" w:cs="Times New Roman"/>
          <w:kern w:val="0"/>
          <w:szCs w:val="24"/>
          <w:lang w:eastAsia="lt-LT"/>
        </w:rPr>
      </w:pPr>
      <w:r w:rsidRPr="00552E24">
        <w:rPr>
          <w:rFonts w:eastAsia="Times New Roman" w:cs="Times New Roman"/>
          <w:kern w:val="0"/>
          <w:szCs w:val="24"/>
          <w:lang w:eastAsia="lt-LT"/>
        </w:rPr>
        <w:t xml:space="preserve">2 </w:t>
      </w:r>
      <w:hyperlink r:id="rId8" w:history="1">
        <w:r w:rsidR="00134696" w:rsidRPr="00552E24">
          <w:rPr>
            <w:rStyle w:val="Hyperlink"/>
            <w:rFonts w:eastAsia="Times New Roman" w:cs="Times New Roman"/>
            <w:color w:val="auto"/>
            <w:kern w:val="0"/>
            <w:szCs w:val="24"/>
            <w:lang w:eastAsia="lt-LT"/>
          </w:rPr>
          <w:t>https://eur-lex.europa.eu/legal-content/EN/LSU/?uri=CELEX%3A32017R0745</w:t>
        </w:r>
      </w:hyperlink>
    </w:p>
    <w:p w14:paraId="34E2F193" w14:textId="77777777" w:rsidR="00134696" w:rsidRPr="00552E24" w:rsidRDefault="00134696" w:rsidP="00366512">
      <w:pPr>
        <w:pStyle w:val="ListParagraph"/>
        <w:ind w:left="0"/>
        <w:jc w:val="both"/>
        <w:rPr>
          <w:rFonts w:eastAsia="Times New Roman" w:cs="Times New Roman"/>
          <w:kern w:val="0"/>
          <w:szCs w:val="24"/>
          <w:lang w:eastAsia="lt-LT"/>
        </w:rPr>
      </w:pPr>
    </w:p>
    <w:p w14:paraId="34E2F194" w14:textId="77777777" w:rsidR="00134696" w:rsidRPr="00552E24" w:rsidRDefault="00134696" w:rsidP="00366512">
      <w:pPr>
        <w:pStyle w:val="ListParagraph"/>
        <w:ind w:left="0"/>
        <w:jc w:val="both"/>
        <w:rPr>
          <w:rFonts w:eastAsia="Times New Roman" w:cs="Times New Roman"/>
          <w:kern w:val="0"/>
          <w:szCs w:val="24"/>
          <w:lang w:eastAsia="lt-LT"/>
        </w:rPr>
      </w:pPr>
    </w:p>
    <w:p w14:paraId="34E2F195" w14:textId="77777777" w:rsidR="00134696" w:rsidRPr="00552E24" w:rsidRDefault="00134696" w:rsidP="00366512">
      <w:pPr>
        <w:pStyle w:val="ListParagraph"/>
        <w:ind w:left="0"/>
        <w:jc w:val="both"/>
        <w:rPr>
          <w:rFonts w:eastAsia="Times New Roman" w:cs="Times New Roman"/>
          <w:kern w:val="0"/>
          <w:szCs w:val="24"/>
          <w:lang w:eastAsia="lt-LT"/>
        </w:rPr>
      </w:pPr>
    </w:p>
    <w:p w14:paraId="34E2F196" w14:textId="77777777" w:rsidR="00134696" w:rsidRPr="00552E24" w:rsidRDefault="00134696" w:rsidP="00366512">
      <w:pPr>
        <w:pStyle w:val="ListParagraph"/>
        <w:ind w:left="0"/>
        <w:jc w:val="both"/>
        <w:rPr>
          <w:rFonts w:eastAsia="Times New Roman" w:cs="Times New Roman"/>
          <w:kern w:val="0"/>
          <w:szCs w:val="24"/>
          <w:lang w:eastAsia="lt-LT"/>
        </w:rPr>
      </w:pPr>
    </w:p>
    <w:tbl>
      <w:tblPr>
        <w:tblStyle w:val="TableGrid"/>
        <w:tblW w:w="0" w:type="auto"/>
        <w:tblLook w:val="04A0" w:firstRow="1" w:lastRow="0" w:firstColumn="1" w:lastColumn="0" w:noHBand="0" w:noVBand="1"/>
      </w:tblPr>
      <w:tblGrid>
        <w:gridCol w:w="556"/>
        <w:gridCol w:w="2841"/>
        <w:gridCol w:w="3119"/>
        <w:gridCol w:w="3942"/>
      </w:tblGrid>
      <w:tr w:rsidR="00552E24" w:rsidRPr="00552E24" w14:paraId="34E2F19B" w14:textId="77777777" w:rsidTr="001E05BC">
        <w:tc>
          <w:tcPr>
            <w:tcW w:w="556" w:type="dxa"/>
            <w:vAlign w:val="center"/>
          </w:tcPr>
          <w:p w14:paraId="34E2F197" w14:textId="77777777" w:rsidR="006F7570" w:rsidRPr="00552E24" w:rsidRDefault="007D4773" w:rsidP="00B164E4">
            <w:pPr>
              <w:pStyle w:val="ListParagraph"/>
              <w:ind w:left="0"/>
              <w:jc w:val="center"/>
            </w:pPr>
            <w:r w:rsidRPr="00552E24">
              <w:t>Eil. Nr.</w:t>
            </w:r>
          </w:p>
        </w:tc>
        <w:tc>
          <w:tcPr>
            <w:tcW w:w="2841" w:type="dxa"/>
            <w:vAlign w:val="center"/>
          </w:tcPr>
          <w:p w14:paraId="34E2F198" w14:textId="77777777" w:rsidR="006F7570" w:rsidRPr="00552E24" w:rsidRDefault="007D4773" w:rsidP="00B164E4">
            <w:pPr>
              <w:pStyle w:val="ListParagraph"/>
              <w:ind w:left="0"/>
              <w:jc w:val="center"/>
            </w:pPr>
            <w:r w:rsidRPr="00552E24">
              <w:t>Parametrai</w:t>
            </w:r>
          </w:p>
        </w:tc>
        <w:tc>
          <w:tcPr>
            <w:tcW w:w="3119" w:type="dxa"/>
            <w:vAlign w:val="center"/>
          </w:tcPr>
          <w:p w14:paraId="34E2F199" w14:textId="77777777" w:rsidR="006F7570" w:rsidRPr="00552E24" w:rsidRDefault="007D4773" w:rsidP="00B164E4">
            <w:pPr>
              <w:pStyle w:val="ListParagraph"/>
              <w:ind w:left="0"/>
              <w:jc w:val="center"/>
            </w:pPr>
            <w:r w:rsidRPr="00552E24">
              <w:t>Reikalaujamo parametro reikšmė</w:t>
            </w:r>
          </w:p>
        </w:tc>
        <w:tc>
          <w:tcPr>
            <w:tcW w:w="3942" w:type="dxa"/>
            <w:vAlign w:val="center"/>
          </w:tcPr>
          <w:p w14:paraId="34E2F19A" w14:textId="77777777" w:rsidR="006F7570" w:rsidRPr="00552E24" w:rsidRDefault="007D4773" w:rsidP="00B164E4">
            <w:pPr>
              <w:pStyle w:val="ListParagraph"/>
              <w:ind w:left="0"/>
              <w:jc w:val="center"/>
            </w:pPr>
            <w:r w:rsidRPr="00552E24">
              <w:t>Tiekėjo siūlomos prekės parametrų reikšmės (Failo, dokumento pavadinimas ir puslapio Nr., pažymintis vietą, kurioje yra siūlomus techninius parametrus patvirtinantys dokumentai, siūlomos prekės katalogo numeris)</w:t>
            </w:r>
          </w:p>
        </w:tc>
      </w:tr>
      <w:tr w:rsidR="00552E24" w:rsidRPr="00552E24" w14:paraId="0E2A97F2" w14:textId="77777777" w:rsidTr="001E05BC">
        <w:tc>
          <w:tcPr>
            <w:tcW w:w="556" w:type="dxa"/>
            <w:vAlign w:val="center"/>
          </w:tcPr>
          <w:p w14:paraId="2E142ADF" w14:textId="00FFF6A8" w:rsidR="009D610E" w:rsidRPr="00552E24" w:rsidRDefault="009D610E" w:rsidP="00B164E4">
            <w:pPr>
              <w:pStyle w:val="ListParagraph"/>
              <w:ind w:left="0"/>
              <w:jc w:val="center"/>
              <w:rPr>
                <w:b/>
              </w:rPr>
            </w:pPr>
            <w:r w:rsidRPr="00552E24">
              <w:rPr>
                <w:b/>
              </w:rPr>
              <w:t>1</w:t>
            </w:r>
          </w:p>
        </w:tc>
        <w:tc>
          <w:tcPr>
            <w:tcW w:w="2841" w:type="dxa"/>
            <w:vAlign w:val="center"/>
          </w:tcPr>
          <w:p w14:paraId="56BD78D7" w14:textId="76A632D1" w:rsidR="009D610E" w:rsidRPr="00552E24" w:rsidRDefault="009D610E" w:rsidP="00B164E4">
            <w:pPr>
              <w:pStyle w:val="ListParagraph"/>
              <w:ind w:left="0"/>
              <w:jc w:val="center"/>
              <w:rPr>
                <w:b/>
              </w:rPr>
            </w:pPr>
            <w:r w:rsidRPr="00552E24">
              <w:rPr>
                <w:b/>
              </w:rPr>
              <w:t>2</w:t>
            </w:r>
          </w:p>
        </w:tc>
        <w:tc>
          <w:tcPr>
            <w:tcW w:w="3119" w:type="dxa"/>
            <w:vAlign w:val="center"/>
          </w:tcPr>
          <w:p w14:paraId="3DD1A30D" w14:textId="60F86713" w:rsidR="009D610E" w:rsidRPr="00552E24" w:rsidRDefault="009D610E" w:rsidP="00B164E4">
            <w:pPr>
              <w:pStyle w:val="ListParagraph"/>
              <w:ind w:left="0"/>
              <w:jc w:val="center"/>
              <w:rPr>
                <w:b/>
              </w:rPr>
            </w:pPr>
            <w:r w:rsidRPr="00552E24">
              <w:rPr>
                <w:b/>
              </w:rPr>
              <w:t>3</w:t>
            </w:r>
          </w:p>
        </w:tc>
        <w:tc>
          <w:tcPr>
            <w:tcW w:w="3942" w:type="dxa"/>
            <w:vAlign w:val="center"/>
          </w:tcPr>
          <w:p w14:paraId="2E69067C" w14:textId="34971F8A" w:rsidR="009D610E" w:rsidRPr="00552E24" w:rsidRDefault="009D610E" w:rsidP="00B164E4">
            <w:pPr>
              <w:pStyle w:val="ListParagraph"/>
              <w:ind w:left="0"/>
              <w:jc w:val="center"/>
              <w:rPr>
                <w:b/>
              </w:rPr>
            </w:pPr>
            <w:r w:rsidRPr="00552E24">
              <w:rPr>
                <w:b/>
              </w:rPr>
              <w:t>4</w:t>
            </w:r>
          </w:p>
        </w:tc>
      </w:tr>
      <w:tr w:rsidR="00552E24" w:rsidRPr="00552E24" w14:paraId="34E2F1A0" w14:textId="77777777" w:rsidTr="001E05BC">
        <w:tc>
          <w:tcPr>
            <w:tcW w:w="556" w:type="dxa"/>
            <w:vAlign w:val="center"/>
          </w:tcPr>
          <w:p w14:paraId="34E2F19C" w14:textId="77777777" w:rsidR="00147FAC" w:rsidRPr="00552E24" w:rsidRDefault="00147FAC" w:rsidP="00147FAC">
            <w:pPr>
              <w:pStyle w:val="ListParagraph"/>
              <w:numPr>
                <w:ilvl w:val="0"/>
                <w:numId w:val="2"/>
              </w:numPr>
              <w:ind w:left="417"/>
              <w:jc w:val="center"/>
            </w:pPr>
          </w:p>
        </w:tc>
        <w:tc>
          <w:tcPr>
            <w:tcW w:w="2841" w:type="dxa"/>
          </w:tcPr>
          <w:p w14:paraId="34E2F19D" w14:textId="77777777" w:rsidR="00147FAC" w:rsidRPr="00552E24" w:rsidRDefault="00147FAC" w:rsidP="00147FAC">
            <w:pPr>
              <w:pStyle w:val="ListParagraph"/>
              <w:ind w:left="0"/>
              <w:rPr>
                <w:sz w:val="22"/>
              </w:rPr>
            </w:pPr>
            <w:r w:rsidRPr="00552E24">
              <w:rPr>
                <w:sz w:val="22"/>
              </w:rPr>
              <w:t>Siūlomų prekių pavadinimai (modeliai, konkrečios modifikacijos), gamintojai, kilmės šalis</w:t>
            </w:r>
          </w:p>
        </w:tc>
        <w:tc>
          <w:tcPr>
            <w:tcW w:w="3119" w:type="dxa"/>
          </w:tcPr>
          <w:p w14:paraId="34E2F19E" w14:textId="77777777" w:rsidR="00147FAC" w:rsidRPr="00552E24" w:rsidRDefault="00147FAC" w:rsidP="00147FAC">
            <w:pPr>
              <w:pStyle w:val="ListParagraph"/>
              <w:ind w:left="0"/>
              <w:rPr>
                <w:sz w:val="22"/>
              </w:rPr>
            </w:pPr>
            <w:r w:rsidRPr="00552E24">
              <w:rPr>
                <w:sz w:val="22"/>
              </w:rPr>
              <w:t>Nurodyti</w:t>
            </w:r>
          </w:p>
        </w:tc>
        <w:tc>
          <w:tcPr>
            <w:tcW w:w="3942" w:type="dxa"/>
          </w:tcPr>
          <w:p w14:paraId="34E2F19F" w14:textId="77777777" w:rsidR="00147FAC" w:rsidRPr="00552E24" w:rsidRDefault="00147FAC" w:rsidP="00147FAC">
            <w:pPr>
              <w:pStyle w:val="ListParagraph"/>
              <w:ind w:left="0"/>
              <w:jc w:val="both"/>
            </w:pPr>
          </w:p>
        </w:tc>
      </w:tr>
      <w:tr w:rsidR="00552E24" w:rsidRPr="00552E24" w14:paraId="34E2F1A5" w14:textId="77777777" w:rsidTr="001E05BC">
        <w:tc>
          <w:tcPr>
            <w:tcW w:w="556" w:type="dxa"/>
            <w:vAlign w:val="center"/>
          </w:tcPr>
          <w:p w14:paraId="34E2F1A1" w14:textId="77777777" w:rsidR="001B3845" w:rsidRPr="00552E24" w:rsidRDefault="001B3845" w:rsidP="001B3845">
            <w:pPr>
              <w:pStyle w:val="ListParagraph"/>
              <w:numPr>
                <w:ilvl w:val="0"/>
                <w:numId w:val="2"/>
              </w:numPr>
              <w:ind w:left="417"/>
              <w:jc w:val="center"/>
            </w:pPr>
          </w:p>
        </w:tc>
        <w:tc>
          <w:tcPr>
            <w:tcW w:w="2841" w:type="dxa"/>
          </w:tcPr>
          <w:p w14:paraId="34E2F1A2" w14:textId="77777777" w:rsidR="001B3845" w:rsidRPr="00552E24" w:rsidRDefault="001B3845" w:rsidP="001B3845">
            <w:pPr>
              <w:pStyle w:val="ListParagraph"/>
              <w:ind w:left="0"/>
              <w:rPr>
                <w:sz w:val="22"/>
              </w:rPr>
            </w:pPr>
            <w:r w:rsidRPr="00552E24">
              <w:rPr>
                <w:sz w:val="22"/>
              </w:rPr>
              <w:t xml:space="preserve">Paskirtis </w:t>
            </w:r>
          </w:p>
        </w:tc>
        <w:tc>
          <w:tcPr>
            <w:tcW w:w="3119" w:type="dxa"/>
          </w:tcPr>
          <w:p w14:paraId="34E2F1A3" w14:textId="77777777" w:rsidR="001B3845" w:rsidRPr="00552E24" w:rsidRDefault="001B3845" w:rsidP="001B3845">
            <w:pPr>
              <w:pStyle w:val="ListParagraph"/>
              <w:ind w:left="0"/>
              <w:rPr>
                <w:sz w:val="22"/>
              </w:rPr>
            </w:pPr>
            <w:r w:rsidRPr="00552E24">
              <w:rPr>
                <w:sz w:val="22"/>
              </w:rPr>
              <w:t xml:space="preserve">Anestezijos metu įvertinti esamą raumenų </w:t>
            </w:r>
            <w:proofErr w:type="spellStart"/>
            <w:r w:rsidRPr="00552E24">
              <w:rPr>
                <w:sz w:val="22"/>
              </w:rPr>
              <w:t>relaksantų</w:t>
            </w:r>
            <w:proofErr w:type="spellEnd"/>
            <w:r w:rsidRPr="00552E24">
              <w:rPr>
                <w:sz w:val="22"/>
              </w:rPr>
              <w:t xml:space="preserve"> poveikį</w:t>
            </w:r>
          </w:p>
        </w:tc>
        <w:tc>
          <w:tcPr>
            <w:tcW w:w="3942" w:type="dxa"/>
          </w:tcPr>
          <w:p w14:paraId="34E2F1A4" w14:textId="77777777" w:rsidR="001B3845" w:rsidRPr="00552E24" w:rsidRDefault="001B3845" w:rsidP="001B3845">
            <w:pPr>
              <w:pStyle w:val="ListParagraph"/>
              <w:ind w:left="0"/>
              <w:jc w:val="both"/>
            </w:pPr>
          </w:p>
        </w:tc>
      </w:tr>
      <w:tr w:rsidR="00552E24" w:rsidRPr="00552E24" w14:paraId="34E2F1AA" w14:textId="77777777" w:rsidTr="001E05BC">
        <w:tc>
          <w:tcPr>
            <w:tcW w:w="556" w:type="dxa"/>
            <w:vAlign w:val="center"/>
          </w:tcPr>
          <w:p w14:paraId="34E2F1A6" w14:textId="77777777" w:rsidR="001B3845" w:rsidRPr="00552E24" w:rsidRDefault="001B3845" w:rsidP="001B3845">
            <w:pPr>
              <w:pStyle w:val="ListParagraph"/>
              <w:numPr>
                <w:ilvl w:val="0"/>
                <w:numId w:val="2"/>
              </w:numPr>
              <w:ind w:left="417"/>
              <w:jc w:val="center"/>
            </w:pPr>
          </w:p>
        </w:tc>
        <w:tc>
          <w:tcPr>
            <w:tcW w:w="2841" w:type="dxa"/>
          </w:tcPr>
          <w:p w14:paraId="34E2F1A7" w14:textId="77777777" w:rsidR="001B3845" w:rsidRPr="00552E24" w:rsidRDefault="001B3845" w:rsidP="001B3845">
            <w:pPr>
              <w:pStyle w:val="ListParagraph"/>
              <w:ind w:left="0"/>
              <w:rPr>
                <w:sz w:val="22"/>
              </w:rPr>
            </w:pPr>
            <w:r w:rsidRPr="00552E24">
              <w:rPr>
                <w:sz w:val="22"/>
              </w:rPr>
              <w:t xml:space="preserve">Metodas </w:t>
            </w:r>
          </w:p>
        </w:tc>
        <w:tc>
          <w:tcPr>
            <w:tcW w:w="3119" w:type="dxa"/>
          </w:tcPr>
          <w:p w14:paraId="34E2F1A8" w14:textId="77777777" w:rsidR="001B3845" w:rsidRPr="00552E24" w:rsidRDefault="001B3845" w:rsidP="001B3845">
            <w:pPr>
              <w:pStyle w:val="ListParagraph"/>
              <w:ind w:left="0"/>
              <w:rPr>
                <w:sz w:val="22"/>
              </w:rPr>
            </w:pPr>
            <w:r w:rsidRPr="00552E24">
              <w:rPr>
                <w:sz w:val="22"/>
              </w:rPr>
              <w:t xml:space="preserve">Kiekybinis,  </w:t>
            </w:r>
            <w:r w:rsidR="00FB492C" w:rsidRPr="00552E24">
              <w:rPr>
                <w:sz w:val="22"/>
              </w:rPr>
              <w:t xml:space="preserve">ne mažiau kaip </w:t>
            </w:r>
            <w:r w:rsidRPr="00552E24">
              <w:rPr>
                <w:sz w:val="22"/>
              </w:rPr>
              <w:t>4 impulsų mėginio santykio (</w:t>
            </w:r>
            <w:proofErr w:type="spellStart"/>
            <w:r w:rsidRPr="00552E24">
              <w:rPr>
                <w:sz w:val="22"/>
              </w:rPr>
              <w:t>quantitativeTrainoffour</w:t>
            </w:r>
            <w:proofErr w:type="spellEnd"/>
            <w:r w:rsidRPr="00552E24">
              <w:rPr>
                <w:sz w:val="22"/>
              </w:rPr>
              <w:t xml:space="preserve"> (</w:t>
            </w:r>
            <w:proofErr w:type="spellStart"/>
            <w:r w:rsidRPr="00552E24">
              <w:rPr>
                <w:sz w:val="22"/>
              </w:rPr>
              <w:t>qTOF</w:t>
            </w:r>
            <w:proofErr w:type="spellEnd"/>
            <w:r w:rsidRPr="00552E24">
              <w:rPr>
                <w:sz w:val="22"/>
              </w:rPr>
              <w:t xml:space="preserve">) </w:t>
            </w:r>
            <w:proofErr w:type="spellStart"/>
            <w:r w:rsidRPr="00552E24">
              <w:rPr>
                <w:sz w:val="22"/>
              </w:rPr>
              <w:t>ratio</w:t>
            </w:r>
            <w:proofErr w:type="spellEnd"/>
            <w:r w:rsidR="006872AB" w:rsidRPr="00552E24">
              <w:rPr>
                <w:sz w:val="22"/>
              </w:rPr>
              <w:t xml:space="preserve"> ar lygiavertis </w:t>
            </w:r>
            <w:r w:rsidRPr="00552E24">
              <w:rPr>
                <w:sz w:val="22"/>
              </w:rPr>
              <w:t xml:space="preserve">– angl.), </w:t>
            </w:r>
            <w:proofErr w:type="spellStart"/>
            <w:r w:rsidRPr="00552E24">
              <w:rPr>
                <w:sz w:val="22"/>
              </w:rPr>
              <w:t>elektromiografijos</w:t>
            </w:r>
            <w:proofErr w:type="spellEnd"/>
            <w:r w:rsidRPr="00552E24">
              <w:rPr>
                <w:sz w:val="22"/>
              </w:rPr>
              <w:t xml:space="preserve"> metodas ( EMG) </w:t>
            </w:r>
          </w:p>
        </w:tc>
        <w:tc>
          <w:tcPr>
            <w:tcW w:w="3942" w:type="dxa"/>
          </w:tcPr>
          <w:p w14:paraId="34E2F1A9" w14:textId="77777777" w:rsidR="001B3845" w:rsidRPr="00552E24" w:rsidRDefault="001B3845" w:rsidP="001B3845">
            <w:pPr>
              <w:pStyle w:val="ListParagraph"/>
              <w:ind w:left="0"/>
              <w:jc w:val="both"/>
            </w:pPr>
          </w:p>
        </w:tc>
      </w:tr>
      <w:tr w:rsidR="00552E24" w:rsidRPr="00552E24" w14:paraId="34E2F1AF" w14:textId="77777777" w:rsidTr="001E05BC">
        <w:tc>
          <w:tcPr>
            <w:tcW w:w="556" w:type="dxa"/>
            <w:vAlign w:val="center"/>
          </w:tcPr>
          <w:p w14:paraId="34E2F1AB" w14:textId="77777777" w:rsidR="001B3845" w:rsidRPr="00552E24" w:rsidRDefault="001B3845" w:rsidP="001B3845">
            <w:pPr>
              <w:pStyle w:val="ListParagraph"/>
              <w:numPr>
                <w:ilvl w:val="0"/>
                <w:numId w:val="2"/>
              </w:numPr>
              <w:ind w:left="417"/>
              <w:jc w:val="center"/>
            </w:pPr>
          </w:p>
        </w:tc>
        <w:tc>
          <w:tcPr>
            <w:tcW w:w="2841" w:type="dxa"/>
          </w:tcPr>
          <w:p w14:paraId="34E2F1AC" w14:textId="77777777" w:rsidR="001B3845" w:rsidRPr="00552E24" w:rsidRDefault="001B3845" w:rsidP="001B3845">
            <w:pPr>
              <w:pStyle w:val="ListParagraph"/>
              <w:ind w:left="0"/>
              <w:rPr>
                <w:sz w:val="22"/>
              </w:rPr>
            </w:pPr>
            <w:r w:rsidRPr="00552E24">
              <w:rPr>
                <w:sz w:val="22"/>
              </w:rPr>
              <w:t xml:space="preserve">Bendrieji reikalavimai sistemai </w:t>
            </w:r>
          </w:p>
        </w:tc>
        <w:tc>
          <w:tcPr>
            <w:tcW w:w="3119" w:type="dxa"/>
          </w:tcPr>
          <w:p w14:paraId="34E2F1AD" w14:textId="77777777" w:rsidR="001B3845" w:rsidRPr="00552E24" w:rsidRDefault="001B3845" w:rsidP="001B3845">
            <w:pPr>
              <w:pStyle w:val="ListParagraph"/>
              <w:ind w:left="0"/>
              <w:rPr>
                <w:sz w:val="22"/>
              </w:rPr>
            </w:pPr>
            <w:r w:rsidRPr="00552E24">
              <w:rPr>
                <w:sz w:val="22"/>
              </w:rPr>
              <w:t>Portatyvinis monitorius komplektuojamas su monitoriaus pakrovimo stotele ir maitinimo laidu.</w:t>
            </w:r>
          </w:p>
        </w:tc>
        <w:tc>
          <w:tcPr>
            <w:tcW w:w="3942" w:type="dxa"/>
          </w:tcPr>
          <w:p w14:paraId="34E2F1AE" w14:textId="77777777" w:rsidR="001B3845" w:rsidRPr="00552E24" w:rsidRDefault="001B3845" w:rsidP="001B3845">
            <w:pPr>
              <w:pStyle w:val="ListParagraph"/>
              <w:ind w:left="0"/>
              <w:jc w:val="both"/>
            </w:pPr>
          </w:p>
        </w:tc>
      </w:tr>
      <w:tr w:rsidR="00552E24" w:rsidRPr="00552E24" w14:paraId="34E2F1B6" w14:textId="77777777" w:rsidTr="001E05BC">
        <w:tc>
          <w:tcPr>
            <w:tcW w:w="556" w:type="dxa"/>
            <w:vAlign w:val="center"/>
          </w:tcPr>
          <w:p w14:paraId="34E2F1B0" w14:textId="77777777" w:rsidR="001B3845" w:rsidRPr="00552E24" w:rsidRDefault="001B3845" w:rsidP="001B3845">
            <w:pPr>
              <w:pStyle w:val="ListParagraph"/>
              <w:numPr>
                <w:ilvl w:val="0"/>
                <w:numId w:val="2"/>
              </w:numPr>
              <w:ind w:left="417"/>
              <w:jc w:val="center"/>
            </w:pPr>
          </w:p>
        </w:tc>
        <w:tc>
          <w:tcPr>
            <w:tcW w:w="2841" w:type="dxa"/>
          </w:tcPr>
          <w:p w14:paraId="34E2F1B1" w14:textId="77777777" w:rsidR="001B3845" w:rsidRPr="00552E24" w:rsidRDefault="001B3845" w:rsidP="001B3845">
            <w:pPr>
              <w:pStyle w:val="ListParagraph"/>
              <w:ind w:left="0"/>
              <w:rPr>
                <w:sz w:val="22"/>
              </w:rPr>
            </w:pPr>
            <w:r w:rsidRPr="00552E24">
              <w:rPr>
                <w:sz w:val="22"/>
              </w:rPr>
              <w:t xml:space="preserve">Reikalavimai monitoriui </w:t>
            </w:r>
          </w:p>
        </w:tc>
        <w:tc>
          <w:tcPr>
            <w:tcW w:w="3119" w:type="dxa"/>
          </w:tcPr>
          <w:p w14:paraId="34E2F1B2" w14:textId="77777777" w:rsidR="001B3845" w:rsidRPr="00552E24" w:rsidRDefault="001B3845" w:rsidP="001B3845">
            <w:pPr>
              <w:rPr>
                <w:sz w:val="22"/>
              </w:rPr>
            </w:pPr>
            <w:r w:rsidRPr="00552E24">
              <w:rPr>
                <w:sz w:val="22"/>
              </w:rPr>
              <w:t xml:space="preserve">1.Monitorius stimuliuoja periferinį nervą ir matuoja gautą </w:t>
            </w:r>
            <w:proofErr w:type="spellStart"/>
            <w:r w:rsidRPr="00552E24">
              <w:rPr>
                <w:sz w:val="22"/>
              </w:rPr>
              <w:t>elektromiografinį</w:t>
            </w:r>
            <w:proofErr w:type="spellEnd"/>
            <w:r w:rsidRPr="00552E24">
              <w:rPr>
                <w:sz w:val="22"/>
              </w:rPr>
              <w:t xml:space="preserve"> (EMG) atsaką;</w:t>
            </w:r>
          </w:p>
          <w:p w14:paraId="34E2F1B3" w14:textId="77777777" w:rsidR="001B3845" w:rsidRPr="00552E24" w:rsidRDefault="001B3845" w:rsidP="001B3845">
            <w:pPr>
              <w:rPr>
                <w:sz w:val="22"/>
              </w:rPr>
            </w:pPr>
            <w:r w:rsidRPr="00552E24">
              <w:rPr>
                <w:sz w:val="22"/>
              </w:rPr>
              <w:t>2. Monitorius turi jungtį vienkartinio naudojimo jutikliams prijungti;</w:t>
            </w:r>
          </w:p>
          <w:p w14:paraId="34E2F1B4" w14:textId="77777777" w:rsidR="001B3845" w:rsidRPr="00552E24" w:rsidRDefault="001B3845" w:rsidP="00156333">
            <w:pPr>
              <w:rPr>
                <w:sz w:val="22"/>
              </w:rPr>
            </w:pPr>
            <w:r w:rsidRPr="00552E24">
              <w:rPr>
                <w:sz w:val="22"/>
              </w:rPr>
              <w:t>3.Monit</w:t>
            </w:r>
            <w:r w:rsidR="00156333" w:rsidRPr="00552E24">
              <w:rPr>
                <w:sz w:val="22"/>
              </w:rPr>
              <w:t>or</w:t>
            </w:r>
            <w:r w:rsidRPr="00552E24">
              <w:rPr>
                <w:sz w:val="22"/>
              </w:rPr>
              <w:t xml:space="preserve">ius valdomas  LCD </w:t>
            </w:r>
            <w:r w:rsidR="00156333" w:rsidRPr="00552E24">
              <w:rPr>
                <w:sz w:val="22"/>
              </w:rPr>
              <w:t>ar lyg</w:t>
            </w:r>
            <w:r w:rsidR="007F734B" w:rsidRPr="00552E24">
              <w:rPr>
                <w:sz w:val="22"/>
              </w:rPr>
              <w:t xml:space="preserve">iaverčio </w:t>
            </w:r>
            <w:r w:rsidRPr="00552E24">
              <w:rPr>
                <w:sz w:val="22"/>
              </w:rPr>
              <w:t>liečiamo ekrano pagalba.</w:t>
            </w:r>
          </w:p>
        </w:tc>
        <w:tc>
          <w:tcPr>
            <w:tcW w:w="3942" w:type="dxa"/>
          </w:tcPr>
          <w:p w14:paraId="34E2F1B5" w14:textId="77777777" w:rsidR="001B3845" w:rsidRPr="00552E24" w:rsidRDefault="001B3845" w:rsidP="001B3845">
            <w:pPr>
              <w:pStyle w:val="ListParagraph"/>
              <w:ind w:left="0"/>
              <w:jc w:val="both"/>
            </w:pPr>
          </w:p>
        </w:tc>
      </w:tr>
      <w:tr w:rsidR="00552E24" w:rsidRPr="00552E24" w14:paraId="34E2F1BD" w14:textId="77777777" w:rsidTr="001E05BC">
        <w:tc>
          <w:tcPr>
            <w:tcW w:w="556" w:type="dxa"/>
            <w:vAlign w:val="center"/>
          </w:tcPr>
          <w:p w14:paraId="34E2F1B7" w14:textId="77777777" w:rsidR="001B3845" w:rsidRPr="00552E24" w:rsidRDefault="001B3845" w:rsidP="001B3845">
            <w:pPr>
              <w:pStyle w:val="ListParagraph"/>
              <w:numPr>
                <w:ilvl w:val="0"/>
                <w:numId w:val="2"/>
              </w:numPr>
              <w:ind w:left="417"/>
              <w:jc w:val="center"/>
            </w:pPr>
          </w:p>
        </w:tc>
        <w:tc>
          <w:tcPr>
            <w:tcW w:w="2841" w:type="dxa"/>
          </w:tcPr>
          <w:p w14:paraId="34E2F1B8" w14:textId="77777777" w:rsidR="001B3845" w:rsidRPr="00552E24" w:rsidRDefault="001B3845" w:rsidP="001B3845">
            <w:pPr>
              <w:pStyle w:val="ListParagraph"/>
              <w:ind w:left="0"/>
              <w:rPr>
                <w:sz w:val="22"/>
              </w:rPr>
            </w:pPr>
            <w:r w:rsidRPr="00552E24">
              <w:rPr>
                <w:sz w:val="22"/>
              </w:rPr>
              <w:t xml:space="preserve">Reikalavimai vienkartinio naudojimo elektrodams </w:t>
            </w:r>
          </w:p>
        </w:tc>
        <w:tc>
          <w:tcPr>
            <w:tcW w:w="3119" w:type="dxa"/>
          </w:tcPr>
          <w:p w14:paraId="34E2F1B9" w14:textId="77777777" w:rsidR="001B3845" w:rsidRPr="00552E24" w:rsidRDefault="00B12E4B" w:rsidP="001B3845">
            <w:pPr>
              <w:rPr>
                <w:sz w:val="22"/>
              </w:rPr>
            </w:pPr>
            <w:r w:rsidRPr="00552E24">
              <w:rPr>
                <w:sz w:val="22"/>
              </w:rPr>
              <w:t>1</w:t>
            </w:r>
            <w:r w:rsidR="001B3845" w:rsidRPr="00552E24">
              <w:rPr>
                <w:sz w:val="22"/>
              </w:rPr>
              <w:t xml:space="preserve">. </w:t>
            </w:r>
            <w:r w:rsidR="001A7AA6" w:rsidRPr="00552E24">
              <w:rPr>
                <w:sz w:val="22"/>
              </w:rPr>
              <w:t>Ne mažiau t</w:t>
            </w:r>
            <w:r w:rsidR="001B3845" w:rsidRPr="00552E24">
              <w:rPr>
                <w:sz w:val="22"/>
              </w:rPr>
              <w:t xml:space="preserve">rijų dydžių elektrodai ir yra </w:t>
            </w:r>
          </w:p>
          <w:p w14:paraId="34E2F1BA" w14:textId="77777777" w:rsidR="001B3845" w:rsidRPr="00552E24" w:rsidRDefault="001B3845" w:rsidP="001B3845">
            <w:pPr>
              <w:rPr>
                <w:sz w:val="22"/>
              </w:rPr>
            </w:pPr>
            <w:r w:rsidRPr="00552E24">
              <w:rPr>
                <w:sz w:val="22"/>
              </w:rPr>
              <w:t>numatytas dydis naujagimiams;</w:t>
            </w:r>
          </w:p>
          <w:p w14:paraId="34E2F1BB" w14:textId="77777777" w:rsidR="001B3845" w:rsidRPr="00552E24" w:rsidRDefault="00B12E4B" w:rsidP="001B3845">
            <w:pPr>
              <w:rPr>
                <w:sz w:val="22"/>
              </w:rPr>
            </w:pPr>
            <w:r w:rsidRPr="00552E24">
              <w:rPr>
                <w:sz w:val="22"/>
              </w:rPr>
              <w:t>2</w:t>
            </w:r>
            <w:r w:rsidR="001B3845" w:rsidRPr="00552E24">
              <w:rPr>
                <w:sz w:val="22"/>
              </w:rPr>
              <w:t xml:space="preserve">. Esant poreikiui elektrodas naudojamas ant pėdos.  </w:t>
            </w:r>
          </w:p>
        </w:tc>
        <w:tc>
          <w:tcPr>
            <w:tcW w:w="3942" w:type="dxa"/>
          </w:tcPr>
          <w:p w14:paraId="34E2F1BC" w14:textId="77777777" w:rsidR="001B3845" w:rsidRPr="00552E24" w:rsidRDefault="001B3845" w:rsidP="001B3845">
            <w:pPr>
              <w:pStyle w:val="ListParagraph"/>
              <w:ind w:left="0"/>
              <w:jc w:val="both"/>
            </w:pPr>
          </w:p>
        </w:tc>
      </w:tr>
      <w:tr w:rsidR="00552E24" w:rsidRPr="00552E24" w14:paraId="34E2F1C2" w14:textId="77777777" w:rsidTr="001E05BC">
        <w:tc>
          <w:tcPr>
            <w:tcW w:w="556" w:type="dxa"/>
            <w:vAlign w:val="center"/>
          </w:tcPr>
          <w:p w14:paraId="34E2F1BE" w14:textId="77777777" w:rsidR="001B3845" w:rsidRPr="00552E24" w:rsidRDefault="001B3845" w:rsidP="001B3845">
            <w:pPr>
              <w:pStyle w:val="ListParagraph"/>
              <w:numPr>
                <w:ilvl w:val="0"/>
                <w:numId w:val="2"/>
              </w:numPr>
              <w:ind w:left="417"/>
              <w:jc w:val="center"/>
            </w:pPr>
          </w:p>
        </w:tc>
        <w:tc>
          <w:tcPr>
            <w:tcW w:w="2841" w:type="dxa"/>
          </w:tcPr>
          <w:p w14:paraId="34E2F1BF" w14:textId="77777777" w:rsidR="001B3845" w:rsidRPr="00552E24" w:rsidRDefault="001B3845" w:rsidP="001B3845">
            <w:pPr>
              <w:pStyle w:val="ListParagraph"/>
              <w:ind w:left="0"/>
              <w:rPr>
                <w:sz w:val="22"/>
              </w:rPr>
            </w:pPr>
            <w:r w:rsidRPr="00552E24">
              <w:rPr>
                <w:sz w:val="22"/>
              </w:rPr>
              <w:t>Stimuliacijos kanalų skaičius</w:t>
            </w:r>
          </w:p>
        </w:tc>
        <w:tc>
          <w:tcPr>
            <w:tcW w:w="3119" w:type="dxa"/>
          </w:tcPr>
          <w:p w14:paraId="34E2F1C0" w14:textId="77777777" w:rsidR="001B3845" w:rsidRPr="00552E24" w:rsidRDefault="001B3845" w:rsidP="001B3845">
            <w:pPr>
              <w:rPr>
                <w:sz w:val="22"/>
              </w:rPr>
            </w:pPr>
            <w:r w:rsidRPr="00552E24">
              <w:rPr>
                <w:sz w:val="22"/>
              </w:rPr>
              <w:t>≥ 2</w:t>
            </w:r>
          </w:p>
        </w:tc>
        <w:tc>
          <w:tcPr>
            <w:tcW w:w="3942" w:type="dxa"/>
          </w:tcPr>
          <w:p w14:paraId="34E2F1C1" w14:textId="77777777" w:rsidR="001B3845" w:rsidRPr="00552E24" w:rsidRDefault="001B3845" w:rsidP="001B3845">
            <w:pPr>
              <w:pStyle w:val="ListParagraph"/>
              <w:ind w:left="0"/>
              <w:jc w:val="both"/>
            </w:pPr>
          </w:p>
        </w:tc>
      </w:tr>
      <w:tr w:rsidR="00552E24" w:rsidRPr="00552E24" w14:paraId="34E2F1C8" w14:textId="77777777" w:rsidTr="001E05BC">
        <w:tc>
          <w:tcPr>
            <w:tcW w:w="556" w:type="dxa"/>
            <w:vAlign w:val="center"/>
          </w:tcPr>
          <w:p w14:paraId="34E2F1C3" w14:textId="77777777" w:rsidR="001B3845" w:rsidRPr="00552E24" w:rsidRDefault="001B3845" w:rsidP="001B3845">
            <w:pPr>
              <w:pStyle w:val="ListParagraph"/>
              <w:numPr>
                <w:ilvl w:val="0"/>
                <w:numId w:val="2"/>
              </w:numPr>
              <w:ind w:left="417"/>
              <w:jc w:val="center"/>
            </w:pPr>
          </w:p>
        </w:tc>
        <w:tc>
          <w:tcPr>
            <w:tcW w:w="2841" w:type="dxa"/>
          </w:tcPr>
          <w:p w14:paraId="34E2F1C4" w14:textId="77777777" w:rsidR="001B3845" w:rsidRPr="00552E24" w:rsidRDefault="001B3845" w:rsidP="001B3845">
            <w:pPr>
              <w:pStyle w:val="ListParagraph"/>
              <w:ind w:left="0"/>
              <w:rPr>
                <w:sz w:val="22"/>
              </w:rPr>
            </w:pPr>
            <w:r w:rsidRPr="00552E24">
              <w:rPr>
                <w:sz w:val="22"/>
              </w:rPr>
              <w:t>Stimuliavimo intensyvumo reguliavimo ribos</w:t>
            </w:r>
          </w:p>
          <w:p w14:paraId="34E2F1C5" w14:textId="77777777" w:rsidR="001B3845" w:rsidRPr="00552E24" w:rsidRDefault="001B3845" w:rsidP="001B3845">
            <w:pPr>
              <w:pStyle w:val="ListParagraph"/>
              <w:ind w:left="0"/>
              <w:rPr>
                <w:sz w:val="22"/>
              </w:rPr>
            </w:pPr>
            <w:r w:rsidRPr="00552E24">
              <w:rPr>
                <w:sz w:val="22"/>
              </w:rPr>
              <w:t>(ne siauresnės už nurodytas)</w:t>
            </w:r>
          </w:p>
        </w:tc>
        <w:tc>
          <w:tcPr>
            <w:tcW w:w="3119" w:type="dxa"/>
          </w:tcPr>
          <w:p w14:paraId="34E2F1C6" w14:textId="77777777" w:rsidR="001B3845" w:rsidRPr="00552E24" w:rsidRDefault="001B3845" w:rsidP="001B3845">
            <w:pPr>
              <w:pStyle w:val="ListParagraph"/>
              <w:ind w:left="0"/>
              <w:rPr>
                <w:sz w:val="22"/>
              </w:rPr>
            </w:pPr>
            <w:r w:rsidRPr="00552E24">
              <w:rPr>
                <w:sz w:val="22"/>
              </w:rPr>
              <w:t xml:space="preserve">Nuo 0 </w:t>
            </w:r>
            <w:proofErr w:type="spellStart"/>
            <w:r w:rsidRPr="00552E24">
              <w:rPr>
                <w:sz w:val="22"/>
              </w:rPr>
              <w:t>mA</w:t>
            </w:r>
            <w:proofErr w:type="spellEnd"/>
            <w:r w:rsidRPr="00552E24">
              <w:rPr>
                <w:sz w:val="22"/>
              </w:rPr>
              <w:t xml:space="preserve"> iki 80 </w:t>
            </w:r>
            <w:proofErr w:type="spellStart"/>
            <w:r w:rsidRPr="00552E24">
              <w:rPr>
                <w:sz w:val="22"/>
              </w:rPr>
              <w:t>mA</w:t>
            </w:r>
            <w:proofErr w:type="spellEnd"/>
          </w:p>
        </w:tc>
        <w:tc>
          <w:tcPr>
            <w:tcW w:w="3942" w:type="dxa"/>
          </w:tcPr>
          <w:p w14:paraId="34E2F1C7" w14:textId="77777777" w:rsidR="001B3845" w:rsidRPr="00552E24" w:rsidRDefault="001B3845" w:rsidP="001B3845">
            <w:pPr>
              <w:pStyle w:val="ListParagraph"/>
              <w:ind w:left="0"/>
              <w:jc w:val="both"/>
            </w:pPr>
          </w:p>
        </w:tc>
      </w:tr>
      <w:tr w:rsidR="00552E24" w:rsidRPr="00552E24" w14:paraId="34E2F1CD" w14:textId="77777777" w:rsidTr="001E05BC">
        <w:tc>
          <w:tcPr>
            <w:tcW w:w="556" w:type="dxa"/>
            <w:vAlign w:val="center"/>
          </w:tcPr>
          <w:p w14:paraId="34E2F1C9" w14:textId="77777777" w:rsidR="001B3845" w:rsidRPr="00552E24" w:rsidRDefault="001B3845" w:rsidP="001B3845">
            <w:pPr>
              <w:pStyle w:val="ListParagraph"/>
              <w:numPr>
                <w:ilvl w:val="0"/>
                <w:numId w:val="2"/>
              </w:numPr>
              <w:ind w:left="417"/>
              <w:jc w:val="center"/>
            </w:pPr>
          </w:p>
        </w:tc>
        <w:tc>
          <w:tcPr>
            <w:tcW w:w="2841" w:type="dxa"/>
          </w:tcPr>
          <w:p w14:paraId="34E2F1CA" w14:textId="77777777" w:rsidR="001B3845" w:rsidRPr="00552E24" w:rsidRDefault="001B3845" w:rsidP="001B3845">
            <w:pPr>
              <w:pStyle w:val="ListParagraph"/>
              <w:ind w:left="0"/>
              <w:rPr>
                <w:sz w:val="22"/>
              </w:rPr>
            </w:pPr>
            <w:proofErr w:type="spellStart"/>
            <w:r w:rsidRPr="00552E24">
              <w:rPr>
                <w:sz w:val="22"/>
              </w:rPr>
              <w:t>Posttetaninis</w:t>
            </w:r>
            <w:proofErr w:type="spellEnd"/>
            <w:r w:rsidRPr="00552E24">
              <w:rPr>
                <w:sz w:val="22"/>
              </w:rPr>
              <w:t xml:space="preserve"> vertinimas (</w:t>
            </w:r>
            <w:proofErr w:type="spellStart"/>
            <w:r w:rsidRPr="00552E24">
              <w:rPr>
                <w:sz w:val="22"/>
              </w:rPr>
              <w:t>Post-TetanicCount</w:t>
            </w:r>
            <w:proofErr w:type="spellEnd"/>
            <w:r w:rsidRPr="00552E24">
              <w:rPr>
                <w:sz w:val="22"/>
              </w:rPr>
              <w:t xml:space="preserve"> (PTC)</w:t>
            </w:r>
            <w:r w:rsidR="00C562BF" w:rsidRPr="00552E24">
              <w:rPr>
                <w:sz w:val="22"/>
              </w:rPr>
              <w:t xml:space="preserve"> ar lygiavertis</w:t>
            </w:r>
            <w:r w:rsidRPr="00552E24">
              <w:rPr>
                <w:sz w:val="22"/>
              </w:rPr>
              <w:t xml:space="preserve"> angl.)</w:t>
            </w:r>
          </w:p>
        </w:tc>
        <w:tc>
          <w:tcPr>
            <w:tcW w:w="3119" w:type="dxa"/>
          </w:tcPr>
          <w:p w14:paraId="34E2F1CB" w14:textId="77777777" w:rsidR="001B3845" w:rsidRPr="00552E24" w:rsidRDefault="001B3845" w:rsidP="001B3845">
            <w:pPr>
              <w:pStyle w:val="ListParagraph"/>
              <w:ind w:left="0"/>
              <w:rPr>
                <w:sz w:val="22"/>
              </w:rPr>
            </w:pPr>
            <w:r w:rsidRPr="00552E24">
              <w:rPr>
                <w:sz w:val="22"/>
              </w:rPr>
              <w:t>Automatinis si</w:t>
            </w:r>
            <w:r w:rsidR="008D3D7D" w:rsidRPr="00552E24">
              <w:rPr>
                <w:sz w:val="22"/>
              </w:rPr>
              <w:t>s</w:t>
            </w:r>
            <w:r w:rsidRPr="00552E24">
              <w:rPr>
                <w:sz w:val="22"/>
              </w:rPr>
              <w:t xml:space="preserve">temos perėjimas iš   </w:t>
            </w:r>
            <w:r w:rsidR="008D3D7D" w:rsidRPr="00552E24">
              <w:rPr>
                <w:sz w:val="22"/>
              </w:rPr>
              <w:t xml:space="preserve">ne mažiau kaip </w:t>
            </w:r>
            <w:r w:rsidRPr="00552E24">
              <w:rPr>
                <w:sz w:val="22"/>
              </w:rPr>
              <w:t>4 impulsų mėginio santykio (</w:t>
            </w:r>
            <w:proofErr w:type="spellStart"/>
            <w:r w:rsidRPr="00552E24">
              <w:rPr>
                <w:sz w:val="22"/>
              </w:rPr>
              <w:t>quantitativeTrainoffour</w:t>
            </w:r>
            <w:proofErr w:type="spellEnd"/>
            <w:r w:rsidRPr="00552E24">
              <w:rPr>
                <w:sz w:val="22"/>
              </w:rPr>
              <w:t xml:space="preserve"> (</w:t>
            </w:r>
            <w:proofErr w:type="spellStart"/>
            <w:r w:rsidRPr="00552E24">
              <w:rPr>
                <w:sz w:val="22"/>
              </w:rPr>
              <w:t>qTOF</w:t>
            </w:r>
            <w:proofErr w:type="spellEnd"/>
            <w:r w:rsidRPr="00552E24">
              <w:rPr>
                <w:sz w:val="22"/>
              </w:rPr>
              <w:t xml:space="preserve">) </w:t>
            </w:r>
            <w:proofErr w:type="spellStart"/>
            <w:r w:rsidRPr="00552E24">
              <w:rPr>
                <w:sz w:val="22"/>
              </w:rPr>
              <w:t>ratio</w:t>
            </w:r>
            <w:proofErr w:type="spellEnd"/>
            <w:r w:rsidR="008D3D7D" w:rsidRPr="00552E24">
              <w:rPr>
                <w:sz w:val="22"/>
              </w:rPr>
              <w:t xml:space="preserve"> ar lygiaverčio </w:t>
            </w:r>
            <w:r w:rsidRPr="00552E24">
              <w:rPr>
                <w:sz w:val="22"/>
              </w:rPr>
              <w:t xml:space="preserve">– angl.) į </w:t>
            </w:r>
            <w:proofErr w:type="spellStart"/>
            <w:r w:rsidRPr="00552E24">
              <w:rPr>
                <w:sz w:val="22"/>
              </w:rPr>
              <w:t>posttetaninį</w:t>
            </w:r>
            <w:proofErr w:type="spellEnd"/>
            <w:r w:rsidRPr="00552E24">
              <w:rPr>
                <w:sz w:val="22"/>
              </w:rPr>
              <w:t xml:space="preserve"> impulso vertinimą(PTC)</w:t>
            </w:r>
            <w:r w:rsidR="008D3D7D" w:rsidRPr="00552E24">
              <w:rPr>
                <w:sz w:val="22"/>
              </w:rPr>
              <w:t xml:space="preserve"> ar lygiavertį</w:t>
            </w:r>
          </w:p>
        </w:tc>
        <w:tc>
          <w:tcPr>
            <w:tcW w:w="3942" w:type="dxa"/>
          </w:tcPr>
          <w:p w14:paraId="34E2F1CC" w14:textId="77777777" w:rsidR="001B3845" w:rsidRPr="00552E24" w:rsidRDefault="001B3845" w:rsidP="001B3845">
            <w:pPr>
              <w:pStyle w:val="ListParagraph"/>
              <w:ind w:left="0"/>
              <w:jc w:val="both"/>
            </w:pPr>
          </w:p>
        </w:tc>
      </w:tr>
      <w:tr w:rsidR="00552E24" w:rsidRPr="00552E24" w14:paraId="34E2F1D7" w14:textId="77777777" w:rsidTr="001E05BC">
        <w:tc>
          <w:tcPr>
            <w:tcW w:w="556" w:type="dxa"/>
            <w:vAlign w:val="center"/>
          </w:tcPr>
          <w:p w14:paraId="34E2F1CE" w14:textId="77777777" w:rsidR="001B3845" w:rsidRPr="00552E24" w:rsidRDefault="001B3845" w:rsidP="001B3845">
            <w:pPr>
              <w:pStyle w:val="ListParagraph"/>
              <w:numPr>
                <w:ilvl w:val="0"/>
                <w:numId w:val="2"/>
              </w:numPr>
              <w:ind w:left="417"/>
              <w:jc w:val="center"/>
            </w:pPr>
          </w:p>
        </w:tc>
        <w:tc>
          <w:tcPr>
            <w:tcW w:w="2841" w:type="dxa"/>
          </w:tcPr>
          <w:p w14:paraId="34E2F1CF" w14:textId="77777777" w:rsidR="001B3845" w:rsidRPr="00552E24" w:rsidRDefault="001B3845" w:rsidP="001B3845">
            <w:pPr>
              <w:pStyle w:val="ListParagraph"/>
              <w:ind w:left="0"/>
              <w:rPr>
                <w:sz w:val="22"/>
              </w:rPr>
            </w:pPr>
            <w:r w:rsidRPr="00552E24">
              <w:rPr>
                <w:sz w:val="22"/>
              </w:rPr>
              <w:t>Funkcionalumas</w:t>
            </w:r>
          </w:p>
        </w:tc>
        <w:tc>
          <w:tcPr>
            <w:tcW w:w="3119" w:type="dxa"/>
          </w:tcPr>
          <w:p w14:paraId="34E2F1D0" w14:textId="77777777" w:rsidR="001B3845" w:rsidRPr="00552E24" w:rsidRDefault="001B3845" w:rsidP="001B3845">
            <w:pPr>
              <w:pStyle w:val="ListParagraph"/>
              <w:ind w:left="0"/>
              <w:rPr>
                <w:sz w:val="22"/>
              </w:rPr>
            </w:pPr>
            <w:r w:rsidRPr="00552E24">
              <w:rPr>
                <w:sz w:val="22"/>
              </w:rPr>
              <w:t>1. Yra integruota automatinė vienkartinių elektrodų sensorių patikros sistema;</w:t>
            </w:r>
          </w:p>
          <w:p w14:paraId="34E2F1D1" w14:textId="77777777" w:rsidR="001B3845" w:rsidRPr="00552E24" w:rsidRDefault="001B3845" w:rsidP="001B3845">
            <w:pPr>
              <w:pStyle w:val="ListParagraph"/>
              <w:ind w:left="0"/>
              <w:rPr>
                <w:sz w:val="22"/>
              </w:rPr>
            </w:pPr>
            <w:r w:rsidRPr="00552E24">
              <w:rPr>
                <w:sz w:val="22"/>
              </w:rPr>
              <w:t xml:space="preserve">2. Sistemos vizualinis atsakas </w:t>
            </w:r>
            <w:r w:rsidRPr="00552E24">
              <w:rPr>
                <w:sz w:val="22"/>
              </w:rPr>
              <w:lastRenderedPageBreak/>
              <w:t>stimuliacijos metu;</w:t>
            </w:r>
          </w:p>
          <w:p w14:paraId="34E2F1D2" w14:textId="77777777" w:rsidR="001B3845" w:rsidRPr="00552E24" w:rsidRDefault="001B3845" w:rsidP="001B3845">
            <w:pPr>
              <w:pStyle w:val="ListParagraph"/>
              <w:ind w:left="0"/>
              <w:rPr>
                <w:sz w:val="22"/>
              </w:rPr>
            </w:pPr>
            <w:r w:rsidRPr="00552E24">
              <w:rPr>
                <w:sz w:val="22"/>
              </w:rPr>
              <w:t>3.Stimuliavimo intensyvumo srovė pasirenkama automatiškai;</w:t>
            </w:r>
          </w:p>
          <w:p w14:paraId="34E2F1D3" w14:textId="77777777" w:rsidR="001B3845" w:rsidRPr="00552E24" w:rsidRDefault="001B3845" w:rsidP="001B3845">
            <w:pPr>
              <w:pStyle w:val="ListParagraph"/>
              <w:ind w:left="0"/>
              <w:rPr>
                <w:sz w:val="22"/>
              </w:rPr>
            </w:pPr>
            <w:r w:rsidRPr="00552E24">
              <w:rPr>
                <w:sz w:val="22"/>
              </w:rPr>
              <w:t>4. Yra integruota elektromagnetinio triukšmo aptikimo ir slopinimo sistema;</w:t>
            </w:r>
          </w:p>
          <w:p w14:paraId="34E2F1D4" w14:textId="77777777" w:rsidR="001B3845" w:rsidRPr="00552E24" w:rsidRDefault="001B3845" w:rsidP="008A1F0A">
            <w:pPr>
              <w:pStyle w:val="ListParagraph"/>
              <w:ind w:left="0"/>
              <w:rPr>
                <w:sz w:val="22"/>
              </w:rPr>
            </w:pPr>
            <w:r w:rsidRPr="00552E24">
              <w:rPr>
                <w:sz w:val="22"/>
              </w:rPr>
              <w:t>5.Nepertraukiamas darbo režimas, su galimybe pereiti į „budėjimo" („</w:t>
            </w:r>
            <w:proofErr w:type="spellStart"/>
            <w:r w:rsidRPr="00552E24">
              <w:rPr>
                <w:sz w:val="22"/>
              </w:rPr>
              <w:t>Standby</w:t>
            </w:r>
            <w:proofErr w:type="spellEnd"/>
            <w:r w:rsidRPr="00552E24">
              <w:rPr>
                <w:sz w:val="22"/>
              </w:rPr>
              <w:t>") režimą.</w:t>
            </w:r>
          </w:p>
          <w:p w14:paraId="34E2F1D5" w14:textId="77777777" w:rsidR="00134982" w:rsidRPr="00552E24" w:rsidRDefault="00134982" w:rsidP="008A1F0A">
            <w:pPr>
              <w:pStyle w:val="ListParagraph"/>
              <w:ind w:left="0"/>
              <w:rPr>
                <w:sz w:val="22"/>
              </w:rPr>
            </w:pPr>
            <w:r w:rsidRPr="00552E24">
              <w:rPr>
                <w:sz w:val="22"/>
              </w:rPr>
              <w:t xml:space="preserve">6. </w:t>
            </w:r>
            <w:r w:rsidR="005E7C77" w:rsidRPr="00552E24">
              <w:rPr>
                <w:sz w:val="22"/>
              </w:rPr>
              <w:t xml:space="preserve">Analizatorius geba aptikti ir nustatyti </w:t>
            </w:r>
            <w:proofErr w:type="spellStart"/>
            <w:r w:rsidR="005E7C77" w:rsidRPr="00552E24">
              <w:rPr>
                <w:sz w:val="22"/>
              </w:rPr>
              <w:t>supramaksimalią</w:t>
            </w:r>
            <w:proofErr w:type="spellEnd"/>
            <w:r w:rsidR="005E7C77" w:rsidRPr="00552E24">
              <w:rPr>
                <w:sz w:val="22"/>
              </w:rPr>
              <w:t xml:space="preserve"> stimuliacijos srovę be pradinės būsenos impulso nustatymo (</w:t>
            </w:r>
            <w:r w:rsidR="00826293" w:rsidRPr="00552E24">
              <w:rPr>
                <w:sz w:val="22"/>
              </w:rPr>
              <w:t>„</w:t>
            </w:r>
            <w:proofErr w:type="spellStart"/>
            <w:r w:rsidR="00826293" w:rsidRPr="00552E24">
              <w:rPr>
                <w:sz w:val="22"/>
              </w:rPr>
              <w:t>Baseline</w:t>
            </w:r>
            <w:proofErr w:type="spellEnd"/>
            <w:r w:rsidR="00826293" w:rsidRPr="00552E24">
              <w:rPr>
                <w:sz w:val="22"/>
              </w:rPr>
              <w:t xml:space="preserve">“ angl.), </w:t>
            </w:r>
            <w:proofErr w:type="spellStart"/>
            <w:r w:rsidR="00826293" w:rsidRPr="00552E24">
              <w:rPr>
                <w:sz w:val="22"/>
              </w:rPr>
              <w:t>t.y</w:t>
            </w:r>
            <w:proofErr w:type="spellEnd"/>
            <w:r w:rsidR="00826293" w:rsidRPr="00552E24">
              <w:rPr>
                <w:sz w:val="22"/>
              </w:rPr>
              <w:t xml:space="preserve"> kai EMG sistema pradedama naudoti po raumenų </w:t>
            </w:r>
            <w:r w:rsidR="005B2558" w:rsidRPr="00552E24">
              <w:rPr>
                <w:sz w:val="22"/>
              </w:rPr>
              <w:t>relaksacijos vaistų panaudojimo.</w:t>
            </w:r>
          </w:p>
        </w:tc>
        <w:tc>
          <w:tcPr>
            <w:tcW w:w="3942" w:type="dxa"/>
          </w:tcPr>
          <w:p w14:paraId="34E2F1D6" w14:textId="77777777" w:rsidR="00C9218D" w:rsidRPr="00552E24" w:rsidRDefault="00C9218D" w:rsidP="008C7ECC">
            <w:pPr>
              <w:pStyle w:val="ListParagraph"/>
              <w:ind w:left="0"/>
              <w:jc w:val="both"/>
            </w:pPr>
          </w:p>
        </w:tc>
      </w:tr>
      <w:tr w:rsidR="006F529F" w:rsidRPr="00552E24" w14:paraId="34E2F1DC" w14:textId="77777777" w:rsidTr="001E05BC">
        <w:tc>
          <w:tcPr>
            <w:tcW w:w="556" w:type="dxa"/>
            <w:vAlign w:val="center"/>
          </w:tcPr>
          <w:p w14:paraId="34E2F1D8" w14:textId="77777777" w:rsidR="006F529F" w:rsidRPr="00552E24" w:rsidRDefault="006F529F" w:rsidP="006F529F">
            <w:pPr>
              <w:pStyle w:val="ListParagraph"/>
              <w:numPr>
                <w:ilvl w:val="0"/>
                <w:numId w:val="2"/>
              </w:numPr>
              <w:ind w:left="417"/>
              <w:jc w:val="center"/>
            </w:pPr>
          </w:p>
        </w:tc>
        <w:tc>
          <w:tcPr>
            <w:tcW w:w="2841" w:type="dxa"/>
          </w:tcPr>
          <w:p w14:paraId="34E2F1D9" w14:textId="77777777" w:rsidR="006F529F" w:rsidRPr="00552E24" w:rsidRDefault="006F529F" w:rsidP="006F529F">
            <w:pPr>
              <w:pStyle w:val="ListParagraph"/>
              <w:ind w:left="0"/>
              <w:rPr>
                <w:sz w:val="22"/>
              </w:rPr>
            </w:pPr>
            <w:r w:rsidRPr="00552E24">
              <w:rPr>
                <w:rFonts w:eastAsia="Times New Roman"/>
                <w:noProof/>
                <w:lang w:val="en-AU"/>
              </w:rPr>
              <w:t>Elektrodai</w:t>
            </w:r>
          </w:p>
        </w:tc>
        <w:tc>
          <w:tcPr>
            <w:tcW w:w="3119" w:type="dxa"/>
          </w:tcPr>
          <w:p w14:paraId="34E2F1DA" w14:textId="77777777" w:rsidR="006F529F" w:rsidRPr="00552E24" w:rsidRDefault="006F529F" w:rsidP="006F529F">
            <w:pPr>
              <w:pStyle w:val="ListParagraph"/>
              <w:ind w:left="0"/>
              <w:rPr>
                <w:sz w:val="22"/>
              </w:rPr>
            </w:pPr>
            <w:r w:rsidRPr="00552E24">
              <w:rPr>
                <w:rFonts w:eastAsia="Times New Roman"/>
                <w:noProof/>
              </w:rPr>
              <w:t xml:space="preserve">Pateikiami ne mažiau kaip </w:t>
            </w:r>
            <w:r w:rsidRPr="00552E24">
              <w:rPr>
                <w:rFonts w:eastAsia="Times New Roman"/>
                <w:noProof/>
                <w:lang w:val="en-AU"/>
              </w:rPr>
              <w:t>25  vnt. vienkartini</w:t>
            </w:r>
            <w:r w:rsidRPr="00552E24">
              <w:rPr>
                <w:rFonts w:eastAsia="Times New Roman"/>
                <w:noProof/>
              </w:rPr>
              <w:t>o naudojimo elektrodų tyrimo instaliacijos ir verifikavimo procedūrai atlikti.</w:t>
            </w:r>
          </w:p>
        </w:tc>
        <w:tc>
          <w:tcPr>
            <w:tcW w:w="3942" w:type="dxa"/>
          </w:tcPr>
          <w:p w14:paraId="34E2F1DB" w14:textId="77777777" w:rsidR="006F529F" w:rsidRPr="00552E24" w:rsidRDefault="006F529F" w:rsidP="006F529F">
            <w:pPr>
              <w:pStyle w:val="ListParagraph"/>
              <w:ind w:left="0"/>
              <w:jc w:val="both"/>
            </w:pPr>
          </w:p>
        </w:tc>
      </w:tr>
      <w:bookmarkEnd w:id="0"/>
    </w:tbl>
    <w:p w14:paraId="34E2F1DD" w14:textId="77777777" w:rsidR="00134696" w:rsidRPr="00552E24" w:rsidRDefault="00134696" w:rsidP="00366512">
      <w:pPr>
        <w:pStyle w:val="ListParagraph"/>
        <w:ind w:left="0"/>
        <w:jc w:val="both"/>
      </w:pPr>
    </w:p>
    <w:sectPr w:rsidR="00134696" w:rsidRPr="00552E24" w:rsidSect="001E05BC">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2F1E0" w14:textId="77777777" w:rsidR="00D4299C" w:rsidRDefault="00D4299C" w:rsidP="00482B1C">
      <w:r>
        <w:separator/>
      </w:r>
    </w:p>
  </w:endnote>
  <w:endnote w:type="continuationSeparator" w:id="0">
    <w:p w14:paraId="34E2F1E1" w14:textId="77777777" w:rsidR="00D4299C" w:rsidRDefault="00D4299C"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4919120"/>
      <w:docPartObj>
        <w:docPartGallery w:val="Page Numbers (Bottom of Page)"/>
        <w:docPartUnique/>
      </w:docPartObj>
    </w:sdtPr>
    <w:sdtEndPr/>
    <w:sdtContent>
      <w:p w14:paraId="2D8E4C36" w14:textId="14EB0C74" w:rsidR="009D610E" w:rsidRDefault="009D610E">
        <w:pPr>
          <w:pStyle w:val="Footer"/>
          <w:jc w:val="center"/>
        </w:pPr>
        <w:r>
          <w:fldChar w:fldCharType="begin"/>
        </w:r>
        <w:r>
          <w:instrText>PAGE   \* MERGEFORMAT</w:instrText>
        </w:r>
        <w:r>
          <w:fldChar w:fldCharType="separate"/>
        </w:r>
        <w:r>
          <w:t>2</w:t>
        </w:r>
        <w:r>
          <w:fldChar w:fldCharType="end"/>
        </w:r>
      </w:p>
    </w:sdtContent>
  </w:sdt>
  <w:p w14:paraId="5A36CFD2" w14:textId="77777777" w:rsidR="009D610E" w:rsidRDefault="009D6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2F1DE" w14:textId="77777777" w:rsidR="00D4299C" w:rsidRDefault="00D4299C" w:rsidP="00482B1C">
      <w:r>
        <w:separator/>
      </w:r>
    </w:p>
  </w:footnote>
  <w:footnote w:type="continuationSeparator" w:id="0">
    <w:p w14:paraId="34E2F1DF" w14:textId="77777777" w:rsidR="00D4299C" w:rsidRDefault="00D4299C"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0336"/>
    <w:rsid w:val="000B2A8C"/>
    <w:rsid w:val="00134696"/>
    <w:rsid w:val="00134982"/>
    <w:rsid w:val="00147FAC"/>
    <w:rsid w:val="00156333"/>
    <w:rsid w:val="0019654E"/>
    <w:rsid w:val="001A7AA6"/>
    <w:rsid w:val="001B3845"/>
    <w:rsid w:val="001E05BC"/>
    <w:rsid w:val="001F52A2"/>
    <w:rsid w:val="002C6BC1"/>
    <w:rsid w:val="00337E29"/>
    <w:rsid w:val="003633EA"/>
    <w:rsid w:val="00366512"/>
    <w:rsid w:val="003B0BA1"/>
    <w:rsid w:val="003E5B25"/>
    <w:rsid w:val="0042291A"/>
    <w:rsid w:val="00433207"/>
    <w:rsid w:val="00482B1C"/>
    <w:rsid w:val="00494D49"/>
    <w:rsid w:val="00503F58"/>
    <w:rsid w:val="005122C1"/>
    <w:rsid w:val="00552E24"/>
    <w:rsid w:val="00584F36"/>
    <w:rsid w:val="005A60E9"/>
    <w:rsid w:val="005B2558"/>
    <w:rsid w:val="005D2481"/>
    <w:rsid w:val="005E7C77"/>
    <w:rsid w:val="00616E26"/>
    <w:rsid w:val="006872AB"/>
    <w:rsid w:val="006A18B2"/>
    <w:rsid w:val="006D7652"/>
    <w:rsid w:val="006F3315"/>
    <w:rsid w:val="006F529F"/>
    <w:rsid w:val="006F7570"/>
    <w:rsid w:val="00706E31"/>
    <w:rsid w:val="00717FBE"/>
    <w:rsid w:val="007C0336"/>
    <w:rsid w:val="007C3DC8"/>
    <w:rsid w:val="007C79B9"/>
    <w:rsid w:val="007D4773"/>
    <w:rsid w:val="007D6D94"/>
    <w:rsid w:val="007D71CD"/>
    <w:rsid w:val="007F0EFA"/>
    <w:rsid w:val="007F734B"/>
    <w:rsid w:val="00826293"/>
    <w:rsid w:val="00863A44"/>
    <w:rsid w:val="00867651"/>
    <w:rsid w:val="00867D6A"/>
    <w:rsid w:val="008901ED"/>
    <w:rsid w:val="008A1F0A"/>
    <w:rsid w:val="008C1EA0"/>
    <w:rsid w:val="008C7ECC"/>
    <w:rsid w:val="008D3D7D"/>
    <w:rsid w:val="009D610E"/>
    <w:rsid w:val="00A40F6D"/>
    <w:rsid w:val="00A46332"/>
    <w:rsid w:val="00B12E4B"/>
    <w:rsid w:val="00B164E4"/>
    <w:rsid w:val="00BA0FFC"/>
    <w:rsid w:val="00C562BF"/>
    <w:rsid w:val="00C67ACD"/>
    <w:rsid w:val="00C9218D"/>
    <w:rsid w:val="00CA3DE9"/>
    <w:rsid w:val="00CC74BF"/>
    <w:rsid w:val="00D134B6"/>
    <w:rsid w:val="00D14953"/>
    <w:rsid w:val="00D31B15"/>
    <w:rsid w:val="00D4299C"/>
    <w:rsid w:val="00D44658"/>
    <w:rsid w:val="00D62CC8"/>
    <w:rsid w:val="00DF2EB2"/>
    <w:rsid w:val="00E50909"/>
    <w:rsid w:val="00E64504"/>
    <w:rsid w:val="00E85694"/>
    <w:rsid w:val="00EC6DEF"/>
    <w:rsid w:val="00EF7B79"/>
    <w:rsid w:val="00F22065"/>
    <w:rsid w:val="00F5667A"/>
    <w:rsid w:val="00F64DCE"/>
    <w:rsid w:val="00FB46E1"/>
    <w:rsid w:val="00FB49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2F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46E1"/>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customStyle="1" w:styleId="UnresolvedMention1">
    <w:name w:val="Unresolved Mention1"/>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2,Diagrama2,Diagrama Diagrama"/>
    <w:basedOn w:val="Normal"/>
    <w:link w:val="HeaderChar"/>
    <w:unhideWhenUsed/>
    <w:rsid w:val="00482B1C"/>
    <w:pPr>
      <w:tabs>
        <w:tab w:val="center" w:pos="4819"/>
        <w:tab w:val="right" w:pos="9638"/>
      </w:tabs>
    </w:pPr>
  </w:style>
  <w:style w:type="character" w:customStyle="1" w:styleId="HeaderChar">
    <w:name w:val="Header Char"/>
    <w:aliases w:val=" Diagrama2 Char,Diagrama2 Char,Diagrama Diagrama Char"/>
    <w:basedOn w:val="DefaultParagraphFont"/>
    <w:link w:val="Header"/>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rPr>
  </w:style>
  <w:style w:type="paragraph" w:customStyle="1" w:styleId="Heading">
    <w:name w:val="Heading"/>
    <w:next w:val="Normal"/>
    <w:rsid w:val="001B3845"/>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en-GB"/>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1B3845"/>
  </w:style>
  <w:style w:type="paragraph" w:customStyle="1" w:styleId="1LaikopressC0">
    <w:name w:val="1: Laiško press C0"/>
    <w:basedOn w:val="Normal"/>
    <w:rsid w:val="001B3845"/>
    <w:rPr>
      <w:rFonts w:ascii="Arial" w:eastAsia="Times New Roman" w:hAnsi="Arial" w:cs="Times New Roman"/>
      <w:kern w:val="28"/>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4C0B7-BF87-4890-B15C-D159F033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7377</Words>
  <Characters>4206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2025-12-16T12:20:00Z</dcterms:modified>
</cp:coreProperties>
</file>